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212" w:rsidRPr="00926212" w:rsidRDefault="00926212" w:rsidP="00926212">
      <w:pPr>
        <w:pStyle w:val="Balk1"/>
        <w:jc w:val="center"/>
        <w:rPr>
          <w:rFonts w:ascii="Times New Roman" w:hAnsi="Times New Roman" w:cs="Times New Roman"/>
          <w:color w:val="auto"/>
          <w:sz w:val="24"/>
          <w:szCs w:val="24"/>
        </w:rPr>
      </w:pPr>
      <w:r w:rsidRPr="00926212">
        <w:rPr>
          <w:rFonts w:ascii="Times New Roman" w:hAnsi="Times New Roman" w:cs="Times New Roman"/>
          <w:color w:val="auto"/>
          <w:sz w:val="24"/>
          <w:szCs w:val="24"/>
        </w:rPr>
        <w:t>ÇANKIRI KARATEKİN ÜNİVERSİTESİ</w:t>
      </w:r>
    </w:p>
    <w:p w:rsidR="00926212" w:rsidRPr="00926212" w:rsidRDefault="00926212" w:rsidP="00926212">
      <w:pPr>
        <w:pStyle w:val="Balk2"/>
        <w:jc w:val="center"/>
        <w:rPr>
          <w:rFonts w:ascii="Times New Roman" w:hAnsi="Times New Roman" w:cs="Times New Roman"/>
          <w:color w:val="auto"/>
          <w:sz w:val="24"/>
          <w:szCs w:val="24"/>
        </w:rPr>
      </w:pPr>
      <w:r w:rsidRPr="00926212">
        <w:rPr>
          <w:rFonts w:ascii="Times New Roman" w:hAnsi="Times New Roman" w:cs="Times New Roman"/>
          <w:color w:val="auto"/>
          <w:sz w:val="24"/>
          <w:szCs w:val="24"/>
        </w:rPr>
        <w:t xml:space="preserve">Fen </w:t>
      </w:r>
      <w:proofErr w:type="spellStart"/>
      <w:r w:rsidRPr="00926212">
        <w:rPr>
          <w:rFonts w:ascii="Times New Roman" w:hAnsi="Times New Roman" w:cs="Times New Roman"/>
          <w:color w:val="auto"/>
          <w:sz w:val="24"/>
          <w:szCs w:val="24"/>
        </w:rPr>
        <w:t>Fakültesi</w:t>
      </w:r>
      <w:proofErr w:type="spellEnd"/>
      <w:r w:rsidRPr="00926212">
        <w:rPr>
          <w:rFonts w:ascii="Times New Roman" w:hAnsi="Times New Roman" w:cs="Times New Roman"/>
          <w:color w:val="auto"/>
          <w:sz w:val="24"/>
          <w:szCs w:val="24"/>
        </w:rPr>
        <w:t xml:space="preserve"> – </w:t>
      </w:r>
      <w:proofErr w:type="spellStart"/>
      <w:r w:rsidRPr="00926212">
        <w:rPr>
          <w:rFonts w:ascii="Times New Roman" w:hAnsi="Times New Roman" w:cs="Times New Roman"/>
          <w:color w:val="auto"/>
          <w:sz w:val="24"/>
          <w:szCs w:val="24"/>
        </w:rPr>
        <w:t>Kimya</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Bölümü</w:t>
      </w:r>
      <w:proofErr w:type="spellEnd"/>
    </w:p>
    <w:p w:rsidR="00926212" w:rsidRPr="00926212" w:rsidRDefault="00926212" w:rsidP="00926212">
      <w:pPr>
        <w:pStyle w:val="Balk3"/>
        <w:jc w:val="center"/>
        <w:rPr>
          <w:rFonts w:ascii="Times New Roman" w:hAnsi="Times New Roman" w:cs="Times New Roman"/>
          <w:color w:val="auto"/>
          <w:sz w:val="24"/>
          <w:szCs w:val="24"/>
        </w:rPr>
      </w:pPr>
      <w:r w:rsidRPr="00926212">
        <w:rPr>
          <w:rFonts w:ascii="Times New Roman" w:hAnsi="Times New Roman" w:cs="Times New Roman"/>
          <w:color w:val="auto"/>
          <w:sz w:val="24"/>
          <w:szCs w:val="24"/>
        </w:rPr>
        <w:t xml:space="preserve">2025-2026 </w:t>
      </w:r>
      <w:proofErr w:type="spellStart"/>
      <w:r w:rsidRPr="00926212">
        <w:rPr>
          <w:rFonts w:ascii="Times New Roman" w:hAnsi="Times New Roman" w:cs="Times New Roman"/>
          <w:color w:val="auto"/>
          <w:sz w:val="24"/>
          <w:szCs w:val="24"/>
        </w:rPr>
        <w:t>Eğitim</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Öğretim</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Yılı</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Güz</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Dönemi</w:t>
      </w:r>
      <w:proofErr w:type="spellEnd"/>
    </w:p>
    <w:p w:rsidR="00926212" w:rsidRDefault="00926212" w:rsidP="00926212">
      <w:pPr>
        <w:pStyle w:val="Balk3"/>
        <w:jc w:val="center"/>
        <w:rPr>
          <w:rFonts w:ascii="Times New Roman" w:hAnsi="Times New Roman" w:cs="Times New Roman"/>
          <w:color w:val="auto"/>
          <w:sz w:val="24"/>
          <w:szCs w:val="24"/>
        </w:rPr>
      </w:pPr>
      <w:proofErr w:type="spellStart"/>
      <w:r w:rsidRPr="00926212">
        <w:rPr>
          <w:rFonts w:ascii="Times New Roman" w:hAnsi="Times New Roman" w:cs="Times New Roman"/>
          <w:color w:val="auto"/>
          <w:sz w:val="24"/>
          <w:szCs w:val="24"/>
        </w:rPr>
        <w:t>Ders</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Değerlendirme</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Anketi</w:t>
      </w:r>
      <w:proofErr w:type="spellEnd"/>
      <w:r w:rsidRPr="00926212">
        <w:rPr>
          <w:rFonts w:ascii="Times New Roman" w:hAnsi="Times New Roman" w:cs="Times New Roman"/>
          <w:color w:val="auto"/>
          <w:sz w:val="24"/>
          <w:szCs w:val="24"/>
        </w:rPr>
        <w:t xml:space="preserve"> </w:t>
      </w:r>
      <w:proofErr w:type="spellStart"/>
      <w:r w:rsidRPr="00926212">
        <w:rPr>
          <w:rFonts w:ascii="Times New Roman" w:hAnsi="Times New Roman" w:cs="Times New Roman"/>
          <w:color w:val="auto"/>
          <w:sz w:val="24"/>
          <w:szCs w:val="24"/>
        </w:rPr>
        <w:t>Raporu</w:t>
      </w:r>
      <w:proofErr w:type="spellEnd"/>
    </w:p>
    <w:p w:rsidR="00926212" w:rsidRPr="00926212" w:rsidRDefault="00926212" w:rsidP="00926212">
      <w:pPr>
        <w:rPr>
          <w:lang w:val="en-US"/>
        </w:rPr>
      </w:pPr>
    </w:p>
    <w:p w:rsidR="00926212" w:rsidRDefault="00926212" w:rsidP="00926212">
      <w:pPr>
        <w:spacing w:line="360" w:lineRule="auto"/>
        <w:jc w:val="both"/>
        <w:rPr>
          <w:rFonts w:ascii="Times New Roman" w:hAnsi="Times New Roman" w:cs="Times New Roman"/>
          <w:sz w:val="24"/>
          <w:szCs w:val="24"/>
        </w:rPr>
      </w:pPr>
      <w:r w:rsidRPr="00926212">
        <w:rPr>
          <w:rFonts w:ascii="Times New Roman" w:hAnsi="Times New Roman" w:cs="Times New Roman"/>
          <w:sz w:val="24"/>
          <w:szCs w:val="24"/>
        </w:rPr>
        <w:t>Kimya Bölümü lisans programı 5 anabilim dalında (Fizikokimya, Organik Kimya, Analitik Kimya, Biyokimya ve İnorganik Kimya) Türkçe eğitim veren toplam 7 Prof. Dr. 4 Doç. Dr. Ve 3 Dr.</w:t>
      </w:r>
      <w:r>
        <w:rPr>
          <w:rFonts w:ascii="Times New Roman" w:hAnsi="Times New Roman" w:cs="Times New Roman"/>
          <w:sz w:val="24"/>
          <w:szCs w:val="24"/>
        </w:rPr>
        <w:t xml:space="preserve"> </w:t>
      </w:r>
      <w:proofErr w:type="spellStart"/>
      <w:r>
        <w:rPr>
          <w:rFonts w:ascii="Times New Roman" w:hAnsi="Times New Roman" w:cs="Times New Roman"/>
          <w:sz w:val="24"/>
          <w:szCs w:val="24"/>
        </w:rPr>
        <w:t>Öğr</w:t>
      </w:r>
      <w:proofErr w:type="spellEnd"/>
      <w:r>
        <w:rPr>
          <w:rFonts w:ascii="Times New Roman" w:hAnsi="Times New Roman" w:cs="Times New Roman"/>
          <w:sz w:val="24"/>
          <w:szCs w:val="24"/>
        </w:rPr>
        <w:t>. Üyesi olmak üzere toplamda</w:t>
      </w:r>
      <w:r w:rsidRPr="00926212">
        <w:rPr>
          <w:rFonts w:ascii="Times New Roman" w:hAnsi="Times New Roman" w:cs="Times New Roman"/>
          <w:sz w:val="24"/>
          <w:szCs w:val="24"/>
        </w:rPr>
        <w:t xml:space="preserve"> 14 öğretim üyesi ile </w:t>
      </w:r>
      <w:r>
        <w:rPr>
          <w:rFonts w:ascii="Times New Roman" w:hAnsi="Times New Roman" w:cs="Times New Roman"/>
          <w:sz w:val="24"/>
          <w:szCs w:val="24"/>
        </w:rPr>
        <w:t xml:space="preserve">lisans ve lisansüstü düzeyde </w:t>
      </w:r>
      <w:r w:rsidRPr="00926212">
        <w:rPr>
          <w:rFonts w:ascii="Times New Roman" w:hAnsi="Times New Roman" w:cs="Times New Roman"/>
          <w:sz w:val="24"/>
          <w:szCs w:val="24"/>
        </w:rPr>
        <w:t xml:space="preserve">eğitim-öğretim faaliyetlerini sürdürmektedir. </w:t>
      </w:r>
    </w:p>
    <w:p w:rsidR="00926212" w:rsidRDefault="00926212" w:rsidP="00926212">
      <w:pPr>
        <w:spacing w:line="360" w:lineRule="auto"/>
        <w:jc w:val="both"/>
        <w:rPr>
          <w:rFonts w:ascii="Times New Roman" w:hAnsi="Times New Roman" w:cs="Times New Roman"/>
          <w:sz w:val="24"/>
          <w:szCs w:val="24"/>
        </w:rPr>
      </w:pPr>
      <w:r w:rsidRPr="00926212">
        <w:rPr>
          <w:rFonts w:ascii="Times New Roman" w:hAnsi="Times New Roman" w:cs="Times New Roman"/>
          <w:spacing w:val="-1"/>
          <w:sz w:val="24"/>
          <w:szCs w:val="24"/>
        </w:rPr>
        <w:t>Ders değerlendirme anketleri uzun yıllar, Üniversite’de kullanılan UBIS öğrenci bilgi sistemi üzerinden merkezi olarak uygulanmış, 2023-2024 eğitim öğretim yılı itibariyle bu anketlerin uygulanması bölümler uhdesine bırakılmıştır</w:t>
      </w:r>
      <w:r>
        <w:rPr>
          <w:rFonts w:ascii="Times New Roman" w:hAnsi="Times New Roman" w:cs="Times New Roman"/>
          <w:spacing w:val="-1"/>
          <w:sz w:val="24"/>
          <w:szCs w:val="24"/>
        </w:rPr>
        <w:t>. Ders değerlendirme anketi ile</w:t>
      </w:r>
      <w:r w:rsidRPr="00926212">
        <w:rPr>
          <w:rFonts w:ascii="Times New Roman" w:hAnsi="Times New Roman" w:cs="Times New Roman"/>
          <w:spacing w:val="-1"/>
          <w:sz w:val="24"/>
          <w:szCs w:val="24"/>
        </w:rPr>
        <w:t xml:space="preserve"> öğrencilerin derslerden memnuniyet düzeyleri derslerin içeriği, kaynakları, sorumlu öğretim üyeleri, değerlendirme yöntemleri gibi pek çok konu ile ilgili çok yönlü olarak ölçülmeye çalışılmaktadır. Anketin son bölümünde ise her bir dersin öğrenim çıktılarının ne düzeyde sağlandığının tespitine yönelik </w:t>
      </w:r>
      <w:proofErr w:type="gramStart"/>
      <w:r w:rsidRPr="00926212">
        <w:rPr>
          <w:rFonts w:ascii="Times New Roman" w:hAnsi="Times New Roman" w:cs="Times New Roman"/>
          <w:spacing w:val="-1"/>
          <w:sz w:val="24"/>
          <w:szCs w:val="24"/>
        </w:rPr>
        <w:t>spesifik</w:t>
      </w:r>
      <w:proofErr w:type="gramEnd"/>
      <w:r w:rsidRPr="00926212">
        <w:rPr>
          <w:rFonts w:ascii="Times New Roman" w:hAnsi="Times New Roman" w:cs="Times New Roman"/>
          <w:spacing w:val="-1"/>
          <w:sz w:val="24"/>
          <w:szCs w:val="24"/>
        </w:rPr>
        <w:t xml:space="preserve"> ifadeler yer almaktadır. </w:t>
      </w:r>
      <w:r w:rsidRPr="00926212">
        <w:rPr>
          <w:rFonts w:ascii="Times New Roman" w:hAnsi="Times New Roman" w:cs="Times New Roman"/>
          <w:sz w:val="24"/>
          <w:szCs w:val="24"/>
        </w:rPr>
        <w:t xml:space="preserve">Anketler 5’li </w:t>
      </w:r>
      <w:proofErr w:type="spellStart"/>
      <w:r w:rsidRPr="00926212">
        <w:rPr>
          <w:rFonts w:ascii="Times New Roman" w:hAnsi="Times New Roman" w:cs="Times New Roman"/>
          <w:sz w:val="24"/>
          <w:szCs w:val="24"/>
        </w:rPr>
        <w:t>Likert</w:t>
      </w:r>
      <w:proofErr w:type="spellEnd"/>
      <w:r w:rsidRPr="00926212">
        <w:rPr>
          <w:rFonts w:ascii="Times New Roman" w:hAnsi="Times New Roman" w:cs="Times New Roman"/>
          <w:sz w:val="24"/>
          <w:szCs w:val="24"/>
        </w:rPr>
        <w:t xml:space="preserve"> tipi ölçekte uygulanmış olup ders içerikleri, öğretim elemanı performansı, ölçme-değerlendirme süreçleri ve mesleki katkı boyutları değerlendirilmiştir.</w:t>
      </w:r>
    </w:p>
    <w:p w:rsidR="00926212" w:rsidRPr="00926212" w:rsidRDefault="00926212" w:rsidP="00926212">
      <w:pPr>
        <w:pStyle w:val="GvdeMetni"/>
        <w:spacing w:after="160" w:line="360" w:lineRule="auto"/>
        <w:ind w:right="108"/>
        <w:jc w:val="both"/>
        <w:rPr>
          <w:rFonts w:ascii="Times New Roman" w:hAnsi="Times New Roman" w:cs="Times New Roman"/>
          <w:spacing w:val="-1"/>
          <w:sz w:val="24"/>
          <w:szCs w:val="24"/>
        </w:rPr>
      </w:pPr>
      <w:r w:rsidRPr="00926212">
        <w:rPr>
          <w:rFonts w:ascii="Times New Roman" w:hAnsi="Times New Roman" w:cs="Times New Roman"/>
          <w:spacing w:val="-1"/>
          <w:sz w:val="24"/>
          <w:szCs w:val="24"/>
        </w:rPr>
        <w:t xml:space="preserve">Bu rapor, Çankırı Karatekin Üniversitesi Fen Fakültesi </w:t>
      </w:r>
      <w:r>
        <w:rPr>
          <w:rFonts w:ascii="Times New Roman" w:hAnsi="Times New Roman" w:cs="Times New Roman"/>
          <w:spacing w:val="-1"/>
          <w:sz w:val="24"/>
          <w:szCs w:val="24"/>
        </w:rPr>
        <w:t>Kimya</w:t>
      </w:r>
      <w:r w:rsidRPr="00926212">
        <w:rPr>
          <w:rFonts w:ascii="Times New Roman" w:hAnsi="Times New Roman" w:cs="Times New Roman"/>
          <w:spacing w:val="-1"/>
          <w:sz w:val="24"/>
          <w:szCs w:val="24"/>
        </w:rPr>
        <w:t xml:space="preserve"> Bölümü tarafından 2025-2026 eğitim öğretim yılında uygulanan ders değerlendirme anketlerinin sonuçlarını içermektedir. </w:t>
      </w:r>
      <w:r>
        <w:rPr>
          <w:rFonts w:ascii="Times New Roman" w:hAnsi="Times New Roman" w:cs="Times New Roman"/>
          <w:spacing w:val="-1"/>
          <w:sz w:val="24"/>
          <w:szCs w:val="24"/>
        </w:rPr>
        <w:t>B</w:t>
      </w:r>
      <w:r w:rsidRPr="00926212">
        <w:rPr>
          <w:rFonts w:ascii="Times New Roman" w:hAnsi="Times New Roman" w:cs="Times New Roman"/>
          <w:spacing w:val="-1"/>
          <w:sz w:val="24"/>
          <w:szCs w:val="24"/>
        </w:rPr>
        <w:t xml:space="preserve">u raporda </w:t>
      </w:r>
      <w:r>
        <w:rPr>
          <w:rFonts w:ascii="Times New Roman" w:hAnsi="Times New Roman" w:cs="Times New Roman"/>
          <w:spacing w:val="-1"/>
          <w:sz w:val="24"/>
          <w:szCs w:val="24"/>
        </w:rPr>
        <w:t>sadece Kimya Bölümü bünyesinde verilen</w:t>
      </w:r>
      <w:r w:rsidRPr="00926212">
        <w:rPr>
          <w:rFonts w:ascii="Times New Roman" w:hAnsi="Times New Roman" w:cs="Times New Roman"/>
          <w:spacing w:val="-1"/>
          <w:sz w:val="24"/>
          <w:szCs w:val="24"/>
        </w:rPr>
        <w:t xml:space="preserve"> derslerin anket değerlendirmelerine yer verilmiştir.</w:t>
      </w:r>
    </w:p>
    <w:p w:rsidR="00926212" w:rsidRPr="00926212" w:rsidRDefault="00926212" w:rsidP="00926212">
      <w:pPr>
        <w:spacing w:line="360" w:lineRule="auto"/>
        <w:jc w:val="both"/>
        <w:rPr>
          <w:rFonts w:ascii="Times New Roman" w:hAnsi="Times New Roman" w:cs="Times New Roman"/>
          <w:sz w:val="24"/>
          <w:szCs w:val="24"/>
        </w:rPr>
      </w:pPr>
    </w:p>
    <w:p w:rsidR="00926212" w:rsidRDefault="00926212" w:rsidP="00926212">
      <w:pPr>
        <w:rPr>
          <w:lang w:val="en-US"/>
        </w:rPr>
      </w:pPr>
    </w:p>
    <w:p w:rsidR="00926212" w:rsidRDefault="00926212" w:rsidP="00926212">
      <w:pPr>
        <w:rPr>
          <w:lang w:val="en-US"/>
        </w:rPr>
      </w:pPr>
    </w:p>
    <w:p w:rsidR="00926212" w:rsidRDefault="00926212" w:rsidP="00926212">
      <w:pPr>
        <w:rPr>
          <w:lang w:val="en-US"/>
        </w:rPr>
      </w:pPr>
    </w:p>
    <w:p w:rsidR="00926212" w:rsidRDefault="00926212" w:rsidP="00926212">
      <w:pPr>
        <w:rPr>
          <w:lang w:val="en-US"/>
        </w:rPr>
      </w:pPr>
    </w:p>
    <w:p w:rsidR="00926212" w:rsidRDefault="00926212" w:rsidP="00926212">
      <w:pPr>
        <w:rPr>
          <w:lang w:val="en-US"/>
        </w:rPr>
      </w:pPr>
    </w:p>
    <w:p w:rsidR="00926212" w:rsidRDefault="00926212" w:rsidP="00926212">
      <w:pPr>
        <w:rPr>
          <w:lang w:val="en-US"/>
        </w:rPr>
      </w:pPr>
    </w:p>
    <w:p w:rsidR="00926212" w:rsidRDefault="00926212" w:rsidP="00926212">
      <w:pPr>
        <w:rPr>
          <w:lang w:val="en-US"/>
        </w:rPr>
      </w:pPr>
    </w:p>
    <w:p w:rsidR="00926212" w:rsidRPr="00926212" w:rsidRDefault="00926212" w:rsidP="00926212">
      <w:pPr>
        <w:rPr>
          <w:rFonts w:ascii="Times New Roman" w:hAnsi="Times New Roman" w:cs="Times New Roman"/>
          <w:sz w:val="24"/>
          <w:szCs w:val="24"/>
        </w:rPr>
      </w:pPr>
      <w:r w:rsidRPr="00926212">
        <w:rPr>
          <w:rFonts w:ascii="Times New Roman" w:hAnsi="Times New Roman" w:cs="Times New Roman"/>
          <w:b/>
          <w:sz w:val="24"/>
          <w:szCs w:val="24"/>
        </w:rPr>
        <w:lastRenderedPageBreak/>
        <w:t>Tablo 1.</w:t>
      </w:r>
      <w:r w:rsidRPr="00926212">
        <w:rPr>
          <w:rFonts w:ascii="Times New Roman" w:hAnsi="Times New Roman" w:cs="Times New Roman"/>
          <w:sz w:val="24"/>
          <w:szCs w:val="24"/>
        </w:rPr>
        <w:t xml:space="preserve"> Birinci Sınıf Güz Dönemi </w:t>
      </w:r>
      <w:r>
        <w:rPr>
          <w:rFonts w:ascii="Times New Roman" w:hAnsi="Times New Roman" w:cs="Times New Roman"/>
          <w:sz w:val="24"/>
          <w:szCs w:val="24"/>
        </w:rPr>
        <w:t xml:space="preserve">Ders Değerlendirme Anket </w:t>
      </w:r>
      <w:r w:rsidRPr="00926212">
        <w:rPr>
          <w:rFonts w:ascii="Times New Roman" w:hAnsi="Times New Roman" w:cs="Times New Roman"/>
          <w:sz w:val="24"/>
          <w:szCs w:val="24"/>
        </w:rPr>
        <w:t>Sonuçları</w:t>
      </w:r>
    </w:p>
    <w:tbl>
      <w:tblPr>
        <w:tblW w:w="0" w:type="auto"/>
        <w:tblBorders>
          <w:insideH w:val="single" w:sz="12" w:space="0" w:color="auto"/>
        </w:tblBorders>
        <w:tblLook w:val="04A0" w:firstRow="1" w:lastRow="0" w:firstColumn="1" w:lastColumn="0" w:noHBand="0" w:noVBand="1"/>
      </w:tblPr>
      <w:tblGrid>
        <w:gridCol w:w="1281"/>
        <w:gridCol w:w="1234"/>
        <w:gridCol w:w="1234"/>
        <w:gridCol w:w="1234"/>
        <w:gridCol w:w="1234"/>
        <w:gridCol w:w="1234"/>
        <w:gridCol w:w="1234"/>
      </w:tblGrid>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Madde</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Kimya-I Ort.</w:t>
            </w:r>
          </w:p>
        </w:tc>
        <w:tc>
          <w:tcPr>
            <w:tcW w:w="1234" w:type="dxa"/>
          </w:tcPr>
          <w:p w:rsidR="00926212" w:rsidRPr="004C7364" w:rsidRDefault="00926212" w:rsidP="0009067A">
            <w:pPr>
              <w:rPr>
                <w:rFonts w:ascii="Times New Roman" w:hAnsi="Times New Roman" w:cs="Times New Roman"/>
                <w:sz w:val="18"/>
                <w:szCs w:val="18"/>
              </w:rPr>
            </w:pPr>
            <w:proofErr w:type="spellStart"/>
            <w:proofErr w:type="gramStart"/>
            <w:r w:rsidRPr="004C7364">
              <w:rPr>
                <w:rFonts w:ascii="Times New Roman" w:hAnsi="Times New Roman" w:cs="Times New Roman"/>
                <w:sz w:val="18"/>
                <w:szCs w:val="18"/>
              </w:rPr>
              <w:t>Std.Sapma</w:t>
            </w:r>
            <w:proofErr w:type="spellEnd"/>
            <w:proofErr w:type="gramEnd"/>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İSG-I Ort.</w:t>
            </w:r>
          </w:p>
        </w:tc>
        <w:tc>
          <w:tcPr>
            <w:tcW w:w="1234" w:type="dxa"/>
          </w:tcPr>
          <w:p w:rsidR="00926212" w:rsidRPr="004C7364" w:rsidRDefault="00926212" w:rsidP="0009067A">
            <w:pPr>
              <w:rPr>
                <w:rFonts w:ascii="Times New Roman" w:hAnsi="Times New Roman" w:cs="Times New Roman"/>
                <w:sz w:val="18"/>
                <w:szCs w:val="18"/>
              </w:rPr>
            </w:pPr>
            <w:proofErr w:type="spellStart"/>
            <w:proofErr w:type="gramStart"/>
            <w:r w:rsidRPr="004C7364">
              <w:rPr>
                <w:rFonts w:ascii="Times New Roman" w:hAnsi="Times New Roman" w:cs="Times New Roman"/>
                <w:sz w:val="18"/>
                <w:szCs w:val="18"/>
              </w:rPr>
              <w:t>Std.Sapma</w:t>
            </w:r>
            <w:proofErr w:type="spellEnd"/>
            <w:proofErr w:type="gramEnd"/>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 xml:space="preserve">Genel Kimya </w:t>
            </w:r>
            <w:proofErr w:type="spellStart"/>
            <w:r w:rsidRPr="004C7364">
              <w:rPr>
                <w:rFonts w:ascii="Times New Roman" w:hAnsi="Times New Roman" w:cs="Times New Roman"/>
                <w:sz w:val="18"/>
                <w:szCs w:val="18"/>
              </w:rPr>
              <w:t>Lab</w:t>
            </w:r>
            <w:proofErr w:type="spellEnd"/>
            <w:r w:rsidRPr="004C7364">
              <w:rPr>
                <w:rFonts w:ascii="Times New Roman" w:hAnsi="Times New Roman" w:cs="Times New Roman"/>
                <w:sz w:val="18"/>
                <w:szCs w:val="18"/>
              </w:rPr>
              <w:t>-I Ort.</w:t>
            </w:r>
          </w:p>
        </w:tc>
        <w:tc>
          <w:tcPr>
            <w:tcW w:w="1234" w:type="dxa"/>
          </w:tcPr>
          <w:p w:rsidR="00926212" w:rsidRPr="004C7364" w:rsidRDefault="00926212" w:rsidP="0009067A">
            <w:pPr>
              <w:rPr>
                <w:rFonts w:ascii="Times New Roman" w:hAnsi="Times New Roman" w:cs="Times New Roman"/>
                <w:sz w:val="18"/>
                <w:szCs w:val="18"/>
              </w:rPr>
            </w:pPr>
            <w:proofErr w:type="spellStart"/>
            <w:proofErr w:type="gramStart"/>
            <w:r w:rsidRPr="004C7364">
              <w:rPr>
                <w:rFonts w:ascii="Times New Roman" w:hAnsi="Times New Roman" w:cs="Times New Roman"/>
                <w:sz w:val="18"/>
                <w:szCs w:val="18"/>
              </w:rPr>
              <w:t>Std.Sapma</w:t>
            </w:r>
            <w:proofErr w:type="spellEnd"/>
            <w:proofErr w:type="gramEnd"/>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Ders içerik ve amaç yönü ile açıklanmıştır.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Ders yeterli kapsam ve zenginliktedir.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Ders kaynakları yeterlidir.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Ders programa uygun yürütülmüştür.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Öğretim elemanı derse hâkimdir.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Öğretim elemanının tutumu olumludur.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Ölçme ve değerlendirme objektiftir.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Sınav soruları ders içeriğine uygundur.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Ders meslek hayatına katkı sağlar.</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r w:rsidR="00926212" w:rsidRPr="004C7364" w:rsidTr="00926212">
        <w:tc>
          <w:tcPr>
            <w:tcW w:w="1281"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Genel memnuniyet</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4.1</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4.2</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4.0</w:t>
            </w:r>
          </w:p>
        </w:tc>
        <w:tc>
          <w:tcPr>
            <w:tcW w:w="1234" w:type="dxa"/>
          </w:tcPr>
          <w:p w:rsidR="00926212" w:rsidRPr="004C7364" w:rsidRDefault="00926212" w:rsidP="0009067A">
            <w:pPr>
              <w:rPr>
                <w:rFonts w:ascii="Times New Roman" w:hAnsi="Times New Roman" w:cs="Times New Roman"/>
                <w:sz w:val="18"/>
                <w:szCs w:val="18"/>
              </w:rPr>
            </w:pPr>
            <w:r w:rsidRPr="004C7364">
              <w:rPr>
                <w:rFonts w:ascii="Times New Roman" w:hAnsi="Times New Roman" w:cs="Times New Roman"/>
                <w:sz w:val="18"/>
                <w:szCs w:val="18"/>
              </w:rPr>
              <w:t>0,85</w:t>
            </w:r>
          </w:p>
        </w:tc>
      </w:tr>
    </w:tbl>
    <w:p w:rsidR="00926212" w:rsidRPr="0009067A" w:rsidRDefault="00926212" w:rsidP="0009067A">
      <w:pPr>
        <w:pStyle w:val="Balk1"/>
        <w:spacing w:before="0" w:line="360" w:lineRule="auto"/>
        <w:jc w:val="both"/>
        <w:rPr>
          <w:rFonts w:ascii="Times New Roman" w:hAnsi="Times New Roman" w:cs="Times New Roman"/>
          <w:color w:val="auto"/>
          <w:sz w:val="24"/>
          <w:szCs w:val="24"/>
        </w:rPr>
      </w:pPr>
      <w:r w:rsidRPr="0009067A">
        <w:rPr>
          <w:rFonts w:ascii="Times New Roman" w:hAnsi="Times New Roman" w:cs="Times New Roman"/>
          <w:color w:val="auto"/>
          <w:sz w:val="24"/>
          <w:szCs w:val="24"/>
        </w:rPr>
        <w:t>KİMZ101 KİMYA-I</w:t>
      </w:r>
    </w:p>
    <w:p w:rsidR="00926212" w:rsidRPr="0009067A" w:rsidRDefault="00926212" w:rsidP="0009067A">
      <w:pPr>
        <w:pStyle w:val="NormalWeb"/>
        <w:spacing w:before="0" w:beforeAutospacing="0" w:after="0" w:afterAutospacing="0" w:line="360" w:lineRule="auto"/>
        <w:jc w:val="both"/>
      </w:pPr>
      <w:r w:rsidRPr="0009067A">
        <w:t xml:space="preserve">Kimya-I dersi, kimya lisans programının temelini oluşturan ve öğrencilere atom yapısı, periyodik özellikler, kimyasal bağlar, </w:t>
      </w:r>
      <w:proofErr w:type="spellStart"/>
      <w:r w:rsidRPr="0009067A">
        <w:t>stokiyometri</w:t>
      </w:r>
      <w:proofErr w:type="spellEnd"/>
      <w:r w:rsidRPr="0009067A">
        <w:t xml:space="preserve"> ve temel reaksiyon prensiplerini kazandırmayı amaçlayan zorunlu bir derstir. Birinci sınıf, birinci yarıyılda yer almakta olup haftalık teorik ders saati kapsamında yürütülmektedir.</w:t>
      </w:r>
    </w:p>
    <w:p w:rsidR="00926212" w:rsidRPr="0009067A" w:rsidRDefault="00926212" w:rsidP="0009067A">
      <w:pPr>
        <w:pStyle w:val="NormalWeb"/>
        <w:spacing w:before="0" w:beforeAutospacing="0" w:after="0" w:afterAutospacing="0" w:line="360" w:lineRule="auto"/>
        <w:jc w:val="both"/>
      </w:pPr>
      <w:r w:rsidRPr="0009067A">
        <w:t xml:space="preserve">Tablo 1’de yer alan sonuçlara göre Kimya-I dersine ilişkin değerlendirme </w:t>
      </w:r>
      <w:proofErr w:type="gramStart"/>
      <w:r w:rsidRPr="0009067A">
        <w:t>kriterlerinin</w:t>
      </w:r>
      <w:proofErr w:type="gramEnd"/>
      <w:r w:rsidRPr="0009067A">
        <w:t xml:space="preserve"> ortalamaları tüm maddelerde </w:t>
      </w:r>
      <w:r w:rsidRPr="0009067A">
        <w:rPr>
          <w:rStyle w:val="Gl"/>
        </w:rPr>
        <w:t>4,1</w:t>
      </w:r>
      <w:r w:rsidRPr="0009067A">
        <w:t xml:space="preserve"> düzeyindedir. Bu değer, öğrencilerin derse yönelik memnuniyetlerinin “iyi” düzeyin üzerinde olduğunu göstermektedir. Özellikle dersin içerik ve amaç yönüyle dönem başında açıklanması, öğretim elemanının derse hâkimiyeti ve ölçme-</w:t>
      </w:r>
      <w:r w:rsidRPr="0009067A">
        <w:lastRenderedPageBreak/>
        <w:t>değerlendirme süreçlerinin objektifliği konularında öğrencilerin olumlu görüş bildirdiği görülmektedir.</w:t>
      </w:r>
    </w:p>
    <w:p w:rsidR="00926212" w:rsidRPr="0009067A" w:rsidRDefault="00926212" w:rsidP="0009067A">
      <w:pPr>
        <w:pStyle w:val="NormalWeb"/>
        <w:spacing w:before="0" w:beforeAutospacing="0" w:after="0" w:afterAutospacing="0" w:line="360" w:lineRule="auto"/>
        <w:jc w:val="both"/>
      </w:pPr>
      <w:r w:rsidRPr="0009067A">
        <w:t>Genel memnuniyet ortalamasının da 4,1 olması, Kimya-I dersinin içerik, planlama ve işleniş açısından öğrencilerin beklentilerini büyük ölçüde karşıladığını göstermektedir.</w:t>
      </w:r>
    </w:p>
    <w:p w:rsidR="00926212" w:rsidRPr="0009067A" w:rsidRDefault="00926212" w:rsidP="0009067A">
      <w:pPr>
        <w:pStyle w:val="Balk1"/>
        <w:spacing w:before="0" w:line="360" w:lineRule="auto"/>
        <w:jc w:val="both"/>
        <w:rPr>
          <w:rFonts w:ascii="Times New Roman" w:hAnsi="Times New Roman" w:cs="Times New Roman"/>
          <w:color w:val="auto"/>
          <w:sz w:val="24"/>
          <w:szCs w:val="24"/>
        </w:rPr>
      </w:pPr>
      <w:r w:rsidRPr="0009067A">
        <w:rPr>
          <w:rFonts w:ascii="Times New Roman" w:hAnsi="Times New Roman" w:cs="Times New Roman"/>
          <w:color w:val="auto"/>
          <w:sz w:val="24"/>
          <w:szCs w:val="24"/>
        </w:rPr>
        <w:t xml:space="preserve">OSD-101 İŞ SAĞLIĞI VE GÜVENLİĞİ-I </w:t>
      </w:r>
      <w:r w:rsidRPr="0009067A">
        <w:rPr>
          <w:rStyle w:val="Vurgu"/>
          <w:rFonts w:ascii="Times New Roman" w:hAnsi="Times New Roman" w:cs="Times New Roman"/>
          <w:color w:val="auto"/>
          <w:sz w:val="24"/>
          <w:szCs w:val="24"/>
        </w:rPr>
        <w:t>(</w:t>
      </w:r>
      <w:proofErr w:type="spellStart"/>
      <w:r w:rsidR="0009067A" w:rsidRPr="0009067A">
        <w:rPr>
          <w:rStyle w:val="Vurgu"/>
          <w:rFonts w:ascii="Times New Roman" w:hAnsi="Times New Roman" w:cs="Times New Roman"/>
          <w:color w:val="auto"/>
          <w:sz w:val="24"/>
          <w:szCs w:val="24"/>
        </w:rPr>
        <w:t>Bölüm</w:t>
      </w:r>
      <w:proofErr w:type="spellEnd"/>
      <w:r w:rsidR="0009067A" w:rsidRPr="0009067A">
        <w:rPr>
          <w:rStyle w:val="Vurgu"/>
          <w:rFonts w:ascii="Times New Roman" w:hAnsi="Times New Roman" w:cs="Times New Roman"/>
          <w:color w:val="auto"/>
          <w:sz w:val="24"/>
          <w:szCs w:val="24"/>
        </w:rPr>
        <w:t xml:space="preserve"> </w:t>
      </w:r>
      <w:proofErr w:type="spellStart"/>
      <w:r w:rsidR="0009067A" w:rsidRPr="0009067A">
        <w:rPr>
          <w:rStyle w:val="Vurgu"/>
          <w:rFonts w:ascii="Times New Roman" w:hAnsi="Times New Roman" w:cs="Times New Roman"/>
          <w:color w:val="auto"/>
          <w:sz w:val="24"/>
          <w:szCs w:val="24"/>
        </w:rPr>
        <w:t>Tarafından</w:t>
      </w:r>
      <w:proofErr w:type="spellEnd"/>
      <w:r w:rsidR="0009067A" w:rsidRPr="0009067A">
        <w:rPr>
          <w:rStyle w:val="Vurgu"/>
          <w:rFonts w:ascii="Times New Roman" w:hAnsi="Times New Roman" w:cs="Times New Roman"/>
          <w:color w:val="auto"/>
          <w:sz w:val="24"/>
          <w:szCs w:val="24"/>
        </w:rPr>
        <w:t xml:space="preserve"> </w:t>
      </w:r>
      <w:proofErr w:type="spellStart"/>
      <w:r w:rsidR="0009067A" w:rsidRPr="0009067A">
        <w:rPr>
          <w:rStyle w:val="Vurgu"/>
          <w:rFonts w:ascii="Times New Roman" w:hAnsi="Times New Roman" w:cs="Times New Roman"/>
          <w:color w:val="auto"/>
          <w:sz w:val="24"/>
          <w:szCs w:val="24"/>
        </w:rPr>
        <w:t>Verilen</w:t>
      </w:r>
      <w:proofErr w:type="spellEnd"/>
      <w:r w:rsidR="0009067A" w:rsidRPr="0009067A">
        <w:rPr>
          <w:rStyle w:val="Vurgu"/>
          <w:rFonts w:ascii="Times New Roman" w:hAnsi="Times New Roman" w:cs="Times New Roman"/>
          <w:color w:val="auto"/>
          <w:sz w:val="24"/>
          <w:szCs w:val="24"/>
        </w:rPr>
        <w:t xml:space="preserve"> </w:t>
      </w:r>
      <w:proofErr w:type="spellStart"/>
      <w:r w:rsidR="0009067A" w:rsidRPr="0009067A">
        <w:rPr>
          <w:rStyle w:val="Vurgu"/>
          <w:rFonts w:ascii="Times New Roman" w:hAnsi="Times New Roman" w:cs="Times New Roman"/>
          <w:color w:val="auto"/>
          <w:sz w:val="24"/>
          <w:szCs w:val="24"/>
        </w:rPr>
        <w:t>Üniversite</w:t>
      </w:r>
      <w:proofErr w:type="spellEnd"/>
      <w:r w:rsidR="0009067A" w:rsidRPr="0009067A">
        <w:rPr>
          <w:rStyle w:val="Vurgu"/>
          <w:rFonts w:ascii="Times New Roman" w:hAnsi="Times New Roman" w:cs="Times New Roman"/>
          <w:color w:val="auto"/>
          <w:sz w:val="24"/>
          <w:szCs w:val="24"/>
        </w:rPr>
        <w:t xml:space="preserve"> </w:t>
      </w:r>
      <w:proofErr w:type="spellStart"/>
      <w:r w:rsidR="0009067A" w:rsidRPr="0009067A">
        <w:rPr>
          <w:rStyle w:val="Vurgu"/>
          <w:rFonts w:ascii="Times New Roman" w:hAnsi="Times New Roman" w:cs="Times New Roman"/>
          <w:color w:val="auto"/>
          <w:sz w:val="24"/>
          <w:szCs w:val="24"/>
        </w:rPr>
        <w:t>Ortak</w:t>
      </w:r>
      <w:proofErr w:type="spellEnd"/>
      <w:r w:rsidR="0009067A" w:rsidRPr="0009067A">
        <w:rPr>
          <w:rStyle w:val="Vurgu"/>
          <w:rFonts w:ascii="Times New Roman" w:hAnsi="Times New Roman" w:cs="Times New Roman"/>
          <w:color w:val="auto"/>
          <w:sz w:val="24"/>
          <w:szCs w:val="24"/>
        </w:rPr>
        <w:t xml:space="preserve"> </w:t>
      </w:r>
      <w:proofErr w:type="spellStart"/>
      <w:r w:rsidRPr="0009067A">
        <w:rPr>
          <w:rStyle w:val="Vurgu"/>
          <w:rFonts w:ascii="Times New Roman" w:hAnsi="Times New Roman" w:cs="Times New Roman"/>
          <w:color w:val="auto"/>
          <w:sz w:val="24"/>
          <w:szCs w:val="24"/>
        </w:rPr>
        <w:t>Seçmeli</w:t>
      </w:r>
      <w:proofErr w:type="spellEnd"/>
      <w:r w:rsidRPr="0009067A">
        <w:rPr>
          <w:rStyle w:val="Vurgu"/>
          <w:rFonts w:ascii="Times New Roman" w:hAnsi="Times New Roman" w:cs="Times New Roman"/>
          <w:color w:val="auto"/>
          <w:sz w:val="24"/>
          <w:szCs w:val="24"/>
        </w:rPr>
        <w:t xml:space="preserve"> </w:t>
      </w:r>
      <w:proofErr w:type="spellStart"/>
      <w:r w:rsidRPr="0009067A">
        <w:rPr>
          <w:rStyle w:val="Vurgu"/>
          <w:rFonts w:ascii="Times New Roman" w:hAnsi="Times New Roman" w:cs="Times New Roman"/>
          <w:color w:val="auto"/>
          <w:sz w:val="24"/>
          <w:szCs w:val="24"/>
        </w:rPr>
        <w:t>Ders</w:t>
      </w:r>
      <w:proofErr w:type="spellEnd"/>
      <w:r w:rsidRPr="0009067A">
        <w:rPr>
          <w:rStyle w:val="Vurgu"/>
          <w:rFonts w:ascii="Times New Roman" w:hAnsi="Times New Roman" w:cs="Times New Roman"/>
          <w:color w:val="auto"/>
          <w:sz w:val="24"/>
          <w:szCs w:val="24"/>
        </w:rPr>
        <w:t>)</w:t>
      </w:r>
    </w:p>
    <w:p w:rsidR="00926212" w:rsidRPr="0009067A" w:rsidRDefault="00926212" w:rsidP="0009067A">
      <w:pPr>
        <w:pStyle w:val="NormalWeb"/>
        <w:spacing w:before="0" w:beforeAutospacing="0" w:after="0" w:afterAutospacing="0" w:line="360" w:lineRule="auto"/>
        <w:jc w:val="both"/>
      </w:pPr>
      <w:r w:rsidRPr="0009067A">
        <w:t>İş Sağlığı ve Güvenliği-I dersi, öğrencilerin laboratuvar ve çalışma ortamlarında güvenli davranış geliştirmelerini sağlamak, kimyasal riskler, iş kazaları ve koruyucu önlemler hakkında bilinç kazandırmak amacıyla programda yer alan seçmeli bir derstir.</w:t>
      </w:r>
    </w:p>
    <w:p w:rsidR="00926212" w:rsidRPr="0009067A" w:rsidRDefault="00926212" w:rsidP="0009067A">
      <w:pPr>
        <w:pStyle w:val="NormalWeb"/>
        <w:spacing w:before="0" w:beforeAutospacing="0" w:after="0" w:afterAutospacing="0" w:line="360" w:lineRule="auto"/>
        <w:jc w:val="both"/>
      </w:pPr>
      <w:r w:rsidRPr="0009067A">
        <w:t xml:space="preserve">Tablo 1’deki analiz sonuçlarına göre dersin tüm değerlendirme maddelerinde ortalamalar </w:t>
      </w:r>
      <w:r w:rsidRPr="0009067A">
        <w:rPr>
          <w:rStyle w:val="Gl"/>
          <w:rFonts w:eastAsia="Calibri"/>
        </w:rPr>
        <w:t>4,2</w:t>
      </w:r>
      <w:r w:rsidRPr="0009067A">
        <w:t xml:space="preserve"> düzeyindedir. Bu değer, birinci sınıf dersleri arasında en yüksek ortalamaya sahip ders olduğunu göstermektedir. Öğrencilerin özellikle dersin içeriğinin açık şekilde sunulması, öğretim elemanının derse hâkimiyeti ve sınavların ders içeriğine uygunluğu konularında yüksek düzeyde memnuniyet bildirdikleri görülmektedir.</w:t>
      </w:r>
    </w:p>
    <w:p w:rsidR="00926212" w:rsidRPr="0009067A" w:rsidRDefault="00926212" w:rsidP="0009067A">
      <w:pPr>
        <w:pStyle w:val="NormalWeb"/>
        <w:spacing w:before="0" w:beforeAutospacing="0" w:after="0" w:afterAutospacing="0" w:line="360" w:lineRule="auto"/>
        <w:jc w:val="both"/>
      </w:pPr>
      <w:r w:rsidRPr="0009067A">
        <w:t>Genel memnuniyet ortalamasının 4,2 olması, dersin hem içerik hem de uygulama boyutunda öğrenciler tarafından oldukça olumlu değerlendirildiğini göstermektedir. Seçmeli bir ders olmasına rağmen yüksek ortalama elde edilmesi, dersin öğrenciler açısından işlevsel ve gerekli bulunduğunu ortaya koymaktadır.</w:t>
      </w:r>
    </w:p>
    <w:p w:rsidR="0009067A" w:rsidRPr="0009067A" w:rsidRDefault="0009067A" w:rsidP="0009067A">
      <w:pPr>
        <w:pStyle w:val="Balk1"/>
        <w:spacing w:before="0" w:line="360" w:lineRule="auto"/>
        <w:jc w:val="both"/>
        <w:rPr>
          <w:rFonts w:ascii="Times New Roman" w:hAnsi="Times New Roman" w:cs="Times New Roman"/>
          <w:color w:val="auto"/>
          <w:sz w:val="24"/>
          <w:szCs w:val="24"/>
        </w:rPr>
      </w:pPr>
      <w:r w:rsidRPr="0009067A">
        <w:rPr>
          <w:rFonts w:ascii="Times New Roman" w:hAnsi="Times New Roman" w:cs="Times New Roman"/>
          <w:color w:val="auto"/>
          <w:sz w:val="24"/>
          <w:szCs w:val="24"/>
        </w:rPr>
        <w:t>GENEL KİMYA LABORATUVARI-I</w:t>
      </w:r>
    </w:p>
    <w:p w:rsidR="0009067A" w:rsidRPr="0009067A" w:rsidRDefault="0009067A" w:rsidP="0009067A">
      <w:pPr>
        <w:pStyle w:val="NormalWeb"/>
        <w:spacing w:before="0" w:beforeAutospacing="0" w:after="0" w:afterAutospacing="0" w:line="360" w:lineRule="auto"/>
        <w:jc w:val="both"/>
      </w:pPr>
      <w:r w:rsidRPr="0009067A">
        <w:t>Genel Kimya Laboratuvarı-I dersi, öğrencilerin teorik kimya bilgilerini uygulamaya aktarmalarını sağlayan ve temel laboratuvar tekniklerini kazandırmayı amaçlayan zorunlu bir uygulama dersidir. Ders kapsamında deney planlama, veri toplama, analiz etme ve raporlama becerileri geliştirilmektedir.</w:t>
      </w:r>
    </w:p>
    <w:p w:rsidR="0009067A" w:rsidRPr="0009067A" w:rsidRDefault="0009067A" w:rsidP="0009067A">
      <w:pPr>
        <w:pStyle w:val="NormalWeb"/>
        <w:spacing w:before="0" w:beforeAutospacing="0" w:after="0" w:afterAutospacing="0" w:line="360" w:lineRule="auto"/>
        <w:jc w:val="both"/>
      </w:pPr>
      <w:r w:rsidRPr="0009067A">
        <w:t xml:space="preserve">Tablo 1 incelendiğinde Genel Kimya Laboratuvarı-I dersinin tüm değerlendirme maddelerinde ortalamaların </w:t>
      </w:r>
      <w:r w:rsidRPr="0009067A">
        <w:rPr>
          <w:rStyle w:val="Gl"/>
        </w:rPr>
        <w:t>4,0</w:t>
      </w:r>
      <w:r w:rsidRPr="0009067A">
        <w:t xml:space="preserve"> düzeyinde olduğu görülmektedir. Bu değer öğrencilerin ders içeriği, yürütülüşü ve değerlendirme süreçlerinden genel olarak memnun olduklarını göstermektedir. Özellikle öğretim elemanının tutumu ve dersin programa uygun yürütülmesi </w:t>
      </w:r>
      <w:proofErr w:type="gramStart"/>
      <w:r w:rsidRPr="0009067A">
        <w:t>kriterlerinde</w:t>
      </w:r>
      <w:proofErr w:type="gramEnd"/>
      <w:r w:rsidRPr="0009067A">
        <w:t xml:space="preserve"> olumlu geri bildirimler alınmıştır.</w:t>
      </w:r>
    </w:p>
    <w:p w:rsidR="0009067A" w:rsidRPr="0009067A" w:rsidRDefault="0009067A" w:rsidP="0009067A">
      <w:pPr>
        <w:pStyle w:val="NormalWeb"/>
        <w:spacing w:before="0" w:beforeAutospacing="0" w:after="0" w:afterAutospacing="0" w:line="360" w:lineRule="auto"/>
        <w:jc w:val="both"/>
      </w:pPr>
      <w:r w:rsidRPr="0009067A">
        <w:t>Genel memnuniyet ortalamasının 4,0 olması, laboratuvar dersinin uygulama yoğunluğuna rağmen öğrenciler tarafından başarılı ve yeterli bulunduğunu göstermektedir.</w:t>
      </w:r>
    </w:p>
    <w:p w:rsidR="0009067A" w:rsidRPr="0009067A" w:rsidRDefault="0009067A" w:rsidP="0009067A">
      <w:pPr>
        <w:pStyle w:val="NormalWeb"/>
        <w:spacing w:line="360" w:lineRule="auto"/>
        <w:jc w:val="both"/>
      </w:pPr>
    </w:p>
    <w:p w:rsidR="00025D05" w:rsidRDefault="00025D05"/>
    <w:p w:rsidR="00926212" w:rsidRPr="00926212" w:rsidRDefault="00926212" w:rsidP="00926212">
      <w:pPr>
        <w:rPr>
          <w:rFonts w:ascii="Times New Roman" w:hAnsi="Times New Roman" w:cs="Times New Roman"/>
          <w:sz w:val="24"/>
          <w:szCs w:val="24"/>
        </w:rPr>
      </w:pPr>
      <w:r w:rsidRPr="00926212">
        <w:rPr>
          <w:rFonts w:ascii="Times New Roman" w:hAnsi="Times New Roman" w:cs="Times New Roman"/>
          <w:b/>
          <w:sz w:val="24"/>
          <w:szCs w:val="24"/>
        </w:rPr>
        <w:lastRenderedPageBreak/>
        <w:t>T</w:t>
      </w:r>
      <w:r>
        <w:rPr>
          <w:rFonts w:ascii="Times New Roman" w:hAnsi="Times New Roman" w:cs="Times New Roman"/>
          <w:b/>
          <w:sz w:val="24"/>
          <w:szCs w:val="24"/>
        </w:rPr>
        <w:t>ablo 2</w:t>
      </w:r>
      <w:r w:rsidRPr="00926212">
        <w:rPr>
          <w:rFonts w:ascii="Times New Roman" w:hAnsi="Times New Roman" w:cs="Times New Roman"/>
          <w:b/>
          <w:sz w:val="24"/>
          <w:szCs w:val="24"/>
        </w:rPr>
        <w:t>.</w:t>
      </w:r>
      <w:r w:rsidRPr="00926212">
        <w:rPr>
          <w:rFonts w:ascii="Times New Roman" w:hAnsi="Times New Roman" w:cs="Times New Roman"/>
          <w:sz w:val="24"/>
          <w:szCs w:val="24"/>
        </w:rPr>
        <w:t xml:space="preserve"> </w:t>
      </w:r>
      <w:r>
        <w:rPr>
          <w:rFonts w:ascii="Times New Roman" w:hAnsi="Times New Roman" w:cs="Times New Roman"/>
          <w:sz w:val="24"/>
          <w:szCs w:val="24"/>
        </w:rPr>
        <w:t>İkinci</w:t>
      </w:r>
      <w:r w:rsidRPr="00926212">
        <w:rPr>
          <w:rFonts w:ascii="Times New Roman" w:hAnsi="Times New Roman" w:cs="Times New Roman"/>
          <w:sz w:val="24"/>
          <w:szCs w:val="24"/>
        </w:rPr>
        <w:t xml:space="preserve"> Sınıf Güz Dönemi </w:t>
      </w:r>
      <w:r>
        <w:rPr>
          <w:rFonts w:ascii="Times New Roman" w:hAnsi="Times New Roman" w:cs="Times New Roman"/>
          <w:sz w:val="24"/>
          <w:szCs w:val="24"/>
        </w:rPr>
        <w:t xml:space="preserve">Ders Değerlendirme Anket </w:t>
      </w:r>
      <w:r w:rsidRPr="00926212">
        <w:rPr>
          <w:rFonts w:ascii="Times New Roman" w:hAnsi="Times New Roman" w:cs="Times New Roman"/>
          <w:sz w:val="24"/>
          <w:szCs w:val="24"/>
        </w:rPr>
        <w:t>Sonuçları</w:t>
      </w:r>
    </w:p>
    <w:tbl>
      <w:tblPr>
        <w:tblW w:w="0" w:type="auto"/>
        <w:tblBorders>
          <w:insideH w:val="single" w:sz="12" w:space="0" w:color="auto"/>
        </w:tblBorders>
        <w:tblLook w:val="04A0" w:firstRow="1" w:lastRow="0" w:firstColumn="1" w:lastColumn="0" w:noHBand="0" w:noVBand="1"/>
      </w:tblPr>
      <w:tblGrid>
        <w:gridCol w:w="899"/>
        <w:gridCol w:w="633"/>
        <w:gridCol w:w="714"/>
        <w:gridCol w:w="704"/>
        <w:gridCol w:w="714"/>
        <w:gridCol w:w="633"/>
        <w:gridCol w:w="714"/>
        <w:gridCol w:w="678"/>
        <w:gridCol w:w="714"/>
        <w:gridCol w:w="646"/>
        <w:gridCol w:w="714"/>
        <w:gridCol w:w="595"/>
        <w:gridCol w:w="714"/>
      </w:tblGrid>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Madde</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Analitik-I Ort.</w:t>
            </w:r>
          </w:p>
        </w:tc>
        <w:tc>
          <w:tcPr>
            <w:tcW w:w="665" w:type="dxa"/>
          </w:tcPr>
          <w:p w:rsidR="00926212" w:rsidRPr="00926212" w:rsidRDefault="00926212" w:rsidP="0009067A">
            <w:pPr>
              <w:rPr>
                <w:rFonts w:ascii="Times New Roman" w:hAnsi="Times New Roman" w:cs="Times New Roman"/>
                <w:sz w:val="16"/>
                <w:szCs w:val="16"/>
              </w:rPr>
            </w:pPr>
            <w:proofErr w:type="spellStart"/>
            <w:proofErr w:type="gramStart"/>
            <w:r w:rsidRPr="00926212">
              <w:rPr>
                <w:rFonts w:ascii="Times New Roman" w:hAnsi="Times New Roman" w:cs="Times New Roman"/>
                <w:sz w:val="16"/>
                <w:szCs w:val="16"/>
              </w:rPr>
              <w:t>Std.Sapma</w:t>
            </w:r>
            <w:proofErr w:type="spellEnd"/>
            <w:proofErr w:type="gramEnd"/>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İnorganik-I Ort.</w:t>
            </w:r>
          </w:p>
        </w:tc>
        <w:tc>
          <w:tcPr>
            <w:tcW w:w="665" w:type="dxa"/>
          </w:tcPr>
          <w:p w:rsidR="00926212" w:rsidRPr="00926212" w:rsidRDefault="00926212" w:rsidP="0009067A">
            <w:pPr>
              <w:rPr>
                <w:rFonts w:ascii="Times New Roman" w:hAnsi="Times New Roman" w:cs="Times New Roman"/>
                <w:sz w:val="16"/>
                <w:szCs w:val="16"/>
              </w:rPr>
            </w:pPr>
            <w:proofErr w:type="spellStart"/>
            <w:proofErr w:type="gramStart"/>
            <w:r w:rsidRPr="00926212">
              <w:rPr>
                <w:rFonts w:ascii="Times New Roman" w:hAnsi="Times New Roman" w:cs="Times New Roman"/>
                <w:sz w:val="16"/>
                <w:szCs w:val="16"/>
              </w:rPr>
              <w:t>Std.Sapma</w:t>
            </w:r>
            <w:proofErr w:type="spellEnd"/>
            <w:proofErr w:type="gramEnd"/>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Organik-I Ort.</w:t>
            </w:r>
          </w:p>
        </w:tc>
        <w:tc>
          <w:tcPr>
            <w:tcW w:w="665" w:type="dxa"/>
          </w:tcPr>
          <w:p w:rsidR="00926212" w:rsidRPr="00926212" w:rsidRDefault="00926212" w:rsidP="0009067A">
            <w:pPr>
              <w:rPr>
                <w:rFonts w:ascii="Times New Roman" w:hAnsi="Times New Roman" w:cs="Times New Roman"/>
                <w:sz w:val="16"/>
                <w:szCs w:val="16"/>
              </w:rPr>
            </w:pPr>
            <w:proofErr w:type="spellStart"/>
            <w:proofErr w:type="gramStart"/>
            <w:r w:rsidRPr="00926212">
              <w:rPr>
                <w:rFonts w:ascii="Times New Roman" w:hAnsi="Times New Roman" w:cs="Times New Roman"/>
                <w:sz w:val="16"/>
                <w:szCs w:val="16"/>
              </w:rPr>
              <w:t>Std.Sapma</w:t>
            </w:r>
            <w:proofErr w:type="spellEnd"/>
            <w:proofErr w:type="gramEnd"/>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Ametaller Ort.</w:t>
            </w:r>
          </w:p>
        </w:tc>
        <w:tc>
          <w:tcPr>
            <w:tcW w:w="665" w:type="dxa"/>
          </w:tcPr>
          <w:p w:rsidR="00926212" w:rsidRPr="00926212" w:rsidRDefault="00926212" w:rsidP="0009067A">
            <w:pPr>
              <w:rPr>
                <w:rFonts w:ascii="Times New Roman" w:hAnsi="Times New Roman" w:cs="Times New Roman"/>
                <w:sz w:val="16"/>
                <w:szCs w:val="16"/>
              </w:rPr>
            </w:pPr>
            <w:proofErr w:type="spellStart"/>
            <w:proofErr w:type="gramStart"/>
            <w:r w:rsidRPr="00926212">
              <w:rPr>
                <w:rFonts w:ascii="Times New Roman" w:hAnsi="Times New Roman" w:cs="Times New Roman"/>
                <w:sz w:val="16"/>
                <w:szCs w:val="16"/>
              </w:rPr>
              <w:t>Std.Sapma</w:t>
            </w:r>
            <w:proofErr w:type="spellEnd"/>
            <w:proofErr w:type="gramEnd"/>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Kuantum Ort.</w:t>
            </w:r>
          </w:p>
        </w:tc>
        <w:tc>
          <w:tcPr>
            <w:tcW w:w="665" w:type="dxa"/>
          </w:tcPr>
          <w:p w:rsidR="00926212" w:rsidRPr="00926212" w:rsidRDefault="00926212" w:rsidP="0009067A">
            <w:pPr>
              <w:rPr>
                <w:rFonts w:ascii="Times New Roman" w:hAnsi="Times New Roman" w:cs="Times New Roman"/>
                <w:sz w:val="16"/>
                <w:szCs w:val="16"/>
              </w:rPr>
            </w:pPr>
            <w:proofErr w:type="spellStart"/>
            <w:proofErr w:type="gramStart"/>
            <w:r w:rsidRPr="00926212">
              <w:rPr>
                <w:rFonts w:ascii="Times New Roman" w:hAnsi="Times New Roman" w:cs="Times New Roman"/>
                <w:sz w:val="16"/>
                <w:szCs w:val="16"/>
              </w:rPr>
              <w:t>Std.Sapma</w:t>
            </w:r>
            <w:proofErr w:type="spellEnd"/>
            <w:proofErr w:type="gramEnd"/>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 xml:space="preserve">Analitik </w:t>
            </w:r>
            <w:proofErr w:type="spellStart"/>
            <w:r w:rsidRPr="00926212">
              <w:rPr>
                <w:rFonts w:ascii="Times New Roman" w:hAnsi="Times New Roman" w:cs="Times New Roman"/>
                <w:sz w:val="16"/>
                <w:szCs w:val="16"/>
              </w:rPr>
              <w:t>Lab</w:t>
            </w:r>
            <w:proofErr w:type="spellEnd"/>
            <w:r w:rsidRPr="00926212">
              <w:rPr>
                <w:rFonts w:ascii="Times New Roman" w:hAnsi="Times New Roman" w:cs="Times New Roman"/>
                <w:sz w:val="16"/>
                <w:szCs w:val="16"/>
              </w:rPr>
              <w:t xml:space="preserve"> Ort.</w:t>
            </w:r>
          </w:p>
        </w:tc>
        <w:tc>
          <w:tcPr>
            <w:tcW w:w="665" w:type="dxa"/>
          </w:tcPr>
          <w:p w:rsidR="00926212" w:rsidRPr="00926212" w:rsidRDefault="00926212" w:rsidP="0009067A">
            <w:pPr>
              <w:rPr>
                <w:rFonts w:ascii="Times New Roman" w:hAnsi="Times New Roman" w:cs="Times New Roman"/>
                <w:sz w:val="16"/>
                <w:szCs w:val="16"/>
              </w:rPr>
            </w:pPr>
            <w:proofErr w:type="spellStart"/>
            <w:proofErr w:type="gramStart"/>
            <w:r w:rsidRPr="00926212">
              <w:rPr>
                <w:rFonts w:ascii="Times New Roman" w:hAnsi="Times New Roman" w:cs="Times New Roman"/>
                <w:sz w:val="16"/>
                <w:szCs w:val="16"/>
              </w:rPr>
              <w:t>Std.Sapma</w:t>
            </w:r>
            <w:proofErr w:type="spellEnd"/>
            <w:proofErr w:type="gramEnd"/>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Ders içerik ve amaç yönü ile açıklanmıştır.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4.3</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4.6</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Ders yeterli kapsam ve zenginliktedir.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4.55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4.15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Ders kaynakları yeterlidir.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3.65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4.1</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Ders programa uygun yürütülmüştür.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4.3</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4.65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Öğretim elemanı derse hâkimdir.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4.35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4.3</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Öğretim elemanının tutumu olumludur.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4.3</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4.65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Ölçme ve değerlendirme objektiftir.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3.65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4.6</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4.15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Sınav soruları ders içeriğine uygundur.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3.65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4.55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4.1</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Ders meslek hayatına katkı sağlar.</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4.4</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4.3</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r w:rsidR="00926212" w:rsidRPr="00926212" w:rsidTr="00314AA9">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Genel memnuniyet</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4.3</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3.8</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3.7</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4.65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4.2</w:t>
            </w:r>
          </w:p>
        </w:tc>
        <w:tc>
          <w:tcPr>
            <w:tcW w:w="665" w:type="dxa"/>
          </w:tcPr>
          <w:p w:rsidR="00926212" w:rsidRPr="00926212" w:rsidRDefault="00926212" w:rsidP="0009067A">
            <w:pPr>
              <w:rPr>
                <w:rFonts w:ascii="Times New Roman" w:hAnsi="Times New Roman" w:cs="Times New Roman"/>
                <w:sz w:val="16"/>
                <w:szCs w:val="16"/>
              </w:rPr>
            </w:pPr>
            <w:r w:rsidRPr="00926212">
              <w:rPr>
                <w:rFonts w:ascii="Times New Roman" w:hAnsi="Times New Roman" w:cs="Times New Roman"/>
                <w:sz w:val="16"/>
                <w:szCs w:val="16"/>
              </w:rPr>
              <w:t>0,85</w:t>
            </w:r>
          </w:p>
        </w:tc>
      </w:tr>
    </w:tbl>
    <w:p w:rsidR="00926212" w:rsidRDefault="00926212"/>
    <w:p w:rsidR="00926212" w:rsidRDefault="00926212"/>
    <w:p w:rsidR="00926212" w:rsidRDefault="00926212"/>
    <w:p w:rsidR="00926212" w:rsidRDefault="00926212"/>
    <w:p w:rsidR="0009067A" w:rsidRPr="0009067A" w:rsidRDefault="0009067A">
      <w:pPr>
        <w:rPr>
          <w:rFonts w:ascii="Times New Roman" w:hAnsi="Times New Roman" w:cs="Times New Roman"/>
          <w:sz w:val="24"/>
          <w:szCs w:val="24"/>
        </w:rPr>
      </w:pPr>
      <w:r w:rsidRPr="00926212">
        <w:rPr>
          <w:rFonts w:ascii="Times New Roman" w:hAnsi="Times New Roman" w:cs="Times New Roman"/>
          <w:b/>
          <w:sz w:val="24"/>
          <w:szCs w:val="24"/>
        </w:rPr>
        <w:lastRenderedPageBreak/>
        <w:t>T</w:t>
      </w:r>
      <w:r>
        <w:rPr>
          <w:rFonts w:ascii="Times New Roman" w:hAnsi="Times New Roman" w:cs="Times New Roman"/>
          <w:b/>
          <w:sz w:val="24"/>
          <w:szCs w:val="24"/>
        </w:rPr>
        <w:t>ablo 2 Devam</w:t>
      </w:r>
      <w:r w:rsidRPr="00926212">
        <w:rPr>
          <w:rFonts w:ascii="Times New Roman" w:hAnsi="Times New Roman" w:cs="Times New Roman"/>
          <w:b/>
          <w:sz w:val="24"/>
          <w:szCs w:val="24"/>
        </w:rPr>
        <w:t>.</w:t>
      </w:r>
      <w:r w:rsidRPr="00926212">
        <w:rPr>
          <w:rFonts w:ascii="Times New Roman" w:hAnsi="Times New Roman" w:cs="Times New Roman"/>
          <w:sz w:val="24"/>
          <w:szCs w:val="24"/>
        </w:rPr>
        <w:t xml:space="preserve"> </w:t>
      </w:r>
      <w:r>
        <w:rPr>
          <w:rFonts w:ascii="Times New Roman" w:hAnsi="Times New Roman" w:cs="Times New Roman"/>
          <w:sz w:val="24"/>
          <w:szCs w:val="24"/>
        </w:rPr>
        <w:t>İkinci</w:t>
      </w:r>
      <w:r w:rsidRPr="00926212">
        <w:rPr>
          <w:rFonts w:ascii="Times New Roman" w:hAnsi="Times New Roman" w:cs="Times New Roman"/>
          <w:sz w:val="24"/>
          <w:szCs w:val="24"/>
        </w:rPr>
        <w:t xml:space="preserve"> Sınıf Güz Dönemi </w:t>
      </w:r>
      <w:r>
        <w:rPr>
          <w:rFonts w:ascii="Times New Roman" w:hAnsi="Times New Roman" w:cs="Times New Roman"/>
          <w:sz w:val="24"/>
          <w:szCs w:val="24"/>
        </w:rPr>
        <w:t xml:space="preserve">Ders Değerlendirme Anket </w:t>
      </w:r>
      <w:r w:rsidRPr="00926212">
        <w:rPr>
          <w:rFonts w:ascii="Times New Roman" w:hAnsi="Times New Roman" w:cs="Times New Roman"/>
          <w:sz w:val="24"/>
          <w:szCs w:val="24"/>
        </w:rPr>
        <w:t>Sonuçları</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2"/>
        <w:gridCol w:w="2014"/>
        <w:gridCol w:w="842"/>
        <w:gridCol w:w="2537"/>
        <w:gridCol w:w="857"/>
      </w:tblGrid>
      <w:tr w:rsidR="0009067A" w:rsidRPr="0009067A" w:rsidTr="0009067A">
        <w:trPr>
          <w:tblHeader/>
          <w:tblCellSpacing w:w="15" w:type="dxa"/>
        </w:trPr>
        <w:tc>
          <w:tcPr>
            <w:tcW w:w="0" w:type="auto"/>
            <w:vAlign w:val="center"/>
            <w:hideMark/>
          </w:tcPr>
          <w:p w:rsidR="0009067A" w:rsidRPr="0009067A" w:rsidRDefault="0009067A" w:rsidP="0009067A">
            <w:pPr>
              <w:spacing w:after="0" w:line="240" w:lineRule="auto"/>
              <w:jc w:val="center"/>
              <w:rPr>
                <w:rFonts w:ascii="Times New Roman" w:eastAsia="Times New Roman" w:hAnsi="Times New Roman" w:cs="Times New Roman"/>
                <w:b/>
                <w:bCs/>
                <w:sz w:val="16"/>
                <w:szCs w:val="16"/>
                <w:lang w:eastAsia="tr-TR"/>
              </w:rPr>
            </w:pPr>
            <w:r w:rsidRPr="0009067A">
              <w:rPr>
                <w:rFonts w:ascii="Times New Roman" w:eastAsia="Times New Roman" w:hAnsi="Times New Roman" w:cs="Times New Roman"/>
                <w:b/>
                <w:bCs/>
                <w:sz w:val="16"/>
                <w:szCs w:val="16"/>
                <w:lang w:eastAsia="tr-TR"/>
              </w:rPr>
              <w:t>Madde</w:t>
            </w:r>
          </w:p>
        </w:tc>
        <w:tc>
          <w:tcPr>
            <w:tcW w:w="0" w:type="auto"/>
            <w:vAlign w:val="center"/>
            <w:hideMark/>
          </w:tcPr>
          <w:p w:rsidR="0009067A" w:rsidRPr="0009067A" w:rsidRDefault="0009067A" w:rsidP="0009067A">
            <w:pPr>
              <w:spacing w:after="0" w:line="240" w:lineRule="auto"/>
              <w:jc w:val="center"/>
              <w:rPr>
                <w:rFonts w:ascii="Times New Roman" w:eastAsia="Times New Roman" w:hAnsi="Times New Roman" w:cs="Times New Roman"/>
                <w:b/>
                <w:bCs/>
                <w:sz w:val="16"/>
                <w:szCs w:val="16"/>
                <w:lang w:eastAsia="tr-TR"/>
              </w:rPr>
            </w:pPr>
            <w:proofErr w:type="spellStart"/>
            <w:r w:rsidRPr="0009067A">
              <w:rPr>
                <w:rFonts w:ascii="Times New Roman" w:eastAsia="Times New Roman" w:hAnsi="Times New Roman" w:cs="Times New Roman"/>
                <w:b/>
                <w:bCs/>
                <w:sz w:val="16"/>
                <w:szCs w:val="16"/>
                <w:lang w:eastAsia="tr-TR"/>
              </w:rPr>
              <w:t>Sensör</w:t>
            </w:r>
            <w:proofErr w:type="spellEnd"/>
            <w:r w:rsidRPr="0009067A">
              <w:rPr>
                <w:rFonts w:ascii="Times New Roman" w:eastAsia="Times New Roman" w:hAnsi="Times New Roman" w:cs="Times New Roman"/>
                <w:b/>
                <w:bCs/>
                <w:sz w:val="16"/>
                <w:szCs w:val="16"/>
                <w:lang w:eastAsia="tr-TR"/>
              </w:rPr>
              <w:t xml:space="preserve"> ve </w:t>
            </w:r>
            <w:proofErr w:type="spellStart"/>
            <w:r w:rsidRPr="0009067A">
              <w:rPr>
                <w:rFonts w:ascii="Times New Roman" w:eastAsia="Times New Roman" w:hAnsi="Times New Roman" w:cs="Times New Roman"/>
                <w:b/>
                <w:bCs/>
                <w:sz w:val="16"/>
                <w:szCs w:val="16"/>
                <w:lang w:eastAsia="tr-TR"/>
              </w:rPr>
              <w:t>Biyosensörler</w:t>
            </w:r>
            <w:proofErr w:type="spellEnd"/>
            <w:r w:rsidRPr="0009067A">
              <w:rPr>
                <w:rFonts w:ascii="Times New Roman" w:eastAsia="Times New Roman" w:hAnsi="Times New Roman" w:cs="Times New Roman"/>
                <w:b/>
                <w:bCs/>
                <w:sz w:val="16"/>
                <w:szCs w:val="16"/>
                <w:lang w:eastAsia="tr-TR"/>
              </w:rPr>
              <w:t xml:space="preserve"> Ort.</w:t>
            </w:r>
          </w:p>
        </w:tc>
        <w:tc>
          <w:tcPr>
            <w:tcW w:w="0" w:type="auto"/>
            <w:vAlign w:val="center"/>
            <w:hideMark/>
          </w:tcPr>
          <w:p w:rsidR="0009067A" w:rsidRPr="0009067A" w:rsidRDefault="0009067A" w:rsidP="0009067A">
            <w:pPr>
              <w:spacing w:after="0" w:line="240" w:lineRule="auto"/>
              <w:jc w:val="center"/>
              <w:rPr>
                <w:rFonts w:ascii="Times New Roman" w:eastAsia="Times New Roman" w:hAnsi="Times New Roman" w:cs="Times New Roman"/>
                <w:b/>
                <w:bCs/>
                <w:sz w:val="16"/>
                <w:szCs w:val="16"/>
                <w:lang w:eastAsia="tr-TR"/>
              </w:rPr>
            </w:pPr>
            <w:proofErr w:type="spellStart"/>
            <w:r w:rsidRPr="0009067A">
              <w:rPr>
                <w:rFonts w:ascii="Times New Roman" w:eastAsia="Times New Roman" w:hAnsi="Times New Roman" w:cs="Times New Roman"/>
                <w:b/>
                <w:bCs/>
                <w:sz w:val="16"/>
                <w:szCs w:val="16"/>
                <w:lang w:eastAsia="tr-TR"/>
              </w:rPr>
              <w:t>Std</w:t>
            </w:r>
            <w:proofErr w:type="spellEnd"/>
            <w:r w:rsidRPr="0009067A">
              <w:rPr>
                <w:rFonts w:ascii="Times New Roman" w:eastAsia="Times New Roman" w:hAnsi="Times New Roman" w:cs="Times New Roman"/>
                <w:b/>
                <w:bCs/>
                <w:sz w:val="16"/>
                <w:szCs w:val="16"/>
                <w:lang w:eastAsia="tr-TR"/>
              </w:rPr>
              <w:t>. Sapma</w:t>
            </w:r>
          </w:p>
        </w:tc>
        <w:tc>
          <w:tcPr>
            <w:tcW w:w="0" w:type="auto"/>
            <w:vAlign w:val="center"/>
            <w:hideMark/>
          </w:tcPr>
          <w:p w:rsidR="0009067A" w:rsidRPr="0009067A" w:rsidRDefault="0009067A" w:rsidP="0009067A">
            <w:pPr>
              <w:spacing w:after="0" w:line="240" w:lineRule="auto"/>
              <w:jc w:val="center"/>
              <w:rPr>
                <w:rFonts w:ascii="Times New Roman" w:eastAsia="Times New Roman" w:hAnsi="Times New Roman" w:cs="Times New Roman"/>
                <w:b/>
                <w:bCs/>
                <w:sz w:val="16"/>
                <w:szCs w:val="16"/>
                <w:lang w:eastAsia="tr-TR"/>
              </w:rPr>
            </w:pPr>
            <w:r w:rsidRPr="0009067A">
              <w:rPr>
                <w:rFonts w:ascii="Times New Roman" w:eastAsia="Times New Roman" w:hAnsi="Times New Roman" w:cs="Times New Roman"/>
                <w:b/>
                <w:bCs/>
                <w:sz w:val="16"/>
                <w:szCs w:val="16"/>
                <w:lang w:eastAsia="tr-TR"/>
              </w:rPr>
              <w:t>İnorganik Kimya Laboratuvarı Ort.</w:t>
            </w:r>
          </w:p>
        </w:tc>
        <w:tc>
          <w:tcPr>
            <w:tcW w:w="0" w:type="auto"/>
            <w:vAlign w:val="center"/>
            <w:hideMark/>
          </w:tcPr>
          <w:p w:rsidR="0009067A" w:rsidRPr="0009067A" w:rsidRDefault="0009067A" w:rsidP="0009067A">
            <w:pPr>
              <w:spacing w:after="0" w:line="240" w:lineRule="auto"/>
              <w:jc w:val="center"/>
              <w:rPr>
                <w:rFonts w:ascii="Times New Roman" w:eastAsia="Times New Roman" w:hAnsi="Times New Roman" w:cs="Times New Roman"/>
                <w:b/>
                <w:bCs/>
                <w:sz w:val="16"/>
                <w:szCs w:val="16"/>
                <w:lang w:eastAsia="tr-TR"/>
              </w:rPr>
            </w:pPr>
            <w:proofErr w:type="spellStart"/>
            <w:r w:rsidRPr="0009067A">
              <w:rPr>
                <w:rFonts w:ascii="Times New Roman" w:eastAsia="Times New Roman" w:hAnsi="Times New Roman" w:cs="Times New Roman"/>
                <w:b/>
                <w:bCs/>
                <w:sz w:val="16"/>
                <w:szCs w:val="16"/>
                <w:lang w:eastAsia="tr-TR"/>
              </w:rPr>
              <w:t>Std</w:t>
            </w:r>
            <w:proofErr w:type="spellEnd"/>
            <w:r w:rsidRPr="0009067A">
              <w:rPr>
                <w:rFonts w:ascii="Times New Roman" w:eastAsia="Times New Roman" w:hAnsi="Times New Roman" w:cs="Times New Roman"/>
                <w:b/>
                <w:bCs/>
                <w:sz w:val="16"/>
                <w:szCs w:val="16"/>
                <w:lang w:eastAsia="tr-TR"/>
              </w:rPr>
              <w:t>. Sapma</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Ders içerik ve amaç yönü ile açıklanmıştır.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4,20</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0,80</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0,84</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Ders yeterli kapsam ve zenginliktedir.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4,18</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0,82</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4,20</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0,86</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Ders kaynakları yeterlidir.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4,15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4,18</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0,87</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Ders programa uygun yürütülmüştür.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0,79</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4,28</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0,83</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Öğretim elemanı derse hâkimdir.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4,30</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0,77</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4,32</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0,80</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Öğretim elemanının tutumu olumludur.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4,28</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0,78</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4,30</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0,81</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Ölçme ve değerlendirme objektiftir.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4,18</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0,84</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4,20</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0,86</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Sınav soruları ders içeriğine uygundur.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4,15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0,86</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4,18</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0,87</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Ders meslek hayatına katkı sağlar.</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4,32</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0,75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4,35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0,78</w:t>
            </w:r>
          </w:p>
        </w:tc>
      </w:tr>
      <w:tr w:rsidR="0009067A" w:rsidRPr="0009067A" w:rsidTr="0009067A">
        <w:trPr>
          <w:tblCellSpacing w:w="15" w:type="dxa"/>
        </w:trPr>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Genel memnuniyet</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4,22</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0,80</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4,25</w:t>
            </w:r>
          </w:p>
        </w:tc>
        <w:tc>
          <w:tcPr>
            <w:tcW w:w="0" w:type="auto"/>
            <w:vAlign w:val="center"/>
            <w:hideMark/>
          </w:tcPr>
          <w:p w:rsidR="0009067A" w:rsidRPr="0009067A" w:rsidRDefault="0009067A" w:rsidP="0009067A">
            <w:pPr>
              <w:spacing w:after="0" w:line="240" w:lineRule="auto"/>
              <w:rPr>
                <w:rFonts w:ascii="Times New Roman" w:eastAsia="Times New Roman" w:hAnsi="Times New Roman" w:cs="Times New Roman"/>
                <w:sz w:val="16"/>
                <w:szCs w:val="16"/>
                <w:lang w:eastAsia="tr-TR"/>
              </w:rPr>
            </w:pPr>
            <w:r w:rsidRPr="0009067A">
              <w:rPr>
                <w:rFonts w:ascii="Times New Roman" w:eastAsia="Times New Roman" w:hAnsi="Times New Roman" w:cs="Times New Roman"/>
                <w:sz w:val="16"/>
                <w:szCs w:val="16"/>
                <w:lang w:eastAsia="tr-TR"/>
              </w:rPr>
              <w:t>0,84</w:t>
            </w:r>
          </w:p>
        </w:tc>
      </w:tr>
    </w:tbl>
    <w:p w:rsidR="0009067A" w:rsidRDefault="0009067A"/>
    <w:p w:rsidR="0009067A" w:rsidRPr="00B7437C" w:rsidRDefault="0009067A"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KİMZ205 İNORGANİK KİMYA-I</w:t>
      </w:r>
    </w:p>
    <w:p w:rsidR="0009067A" w:rsidRPr="00B7437C" w:rsidRDefault="0009067A" w:rsidP="00B7437C">
      <w:pPr>
        <w:pStyle w:val="NormalWeb"/>
        <w:spacing w:before="0" w:beforeAutospacing="0" w:after="0" w:afterAutospacing="0" w:line="360" w:lineRule="auto"/>
        <w:jc w:val="both"/>
      </w:pPr>
      <w:r w:rsidRPr="00B7437C">
        <w:t>İnorganik Kimya-I dersi, atomik yapı, periyodik özellikler, koordinasyon bileşikleri ve temel inorganik reaksiyon mekanizmalarını kapsayan, ikinci sınıf güz döneminde yer alan zorunlu bir derstir. Ders, öğrencilerin teorik altyapılarını güçlendirmeyi ve ileri düzey kimya derslerine hazırlık sağlamayı amaçlamaktadır.</w:t>
      </w:r>
    </w:p>
    <w:p w:rsidR="0009067A" w:rsidRPr="00B7437C" w:rsidRDefault="0009067A" w:rsidP="00B7437C">
      <w:pPr>
        <w:pStyle w:val="NormalWeb"/>
        <w:spacing w:before="0" w:beforeAutospacing="0" w:after="0" w:afterAutospacing="0" w:line="360" w:lineRule="auto"/>
        <w:jc w:val="both"/>
      </w:pPr>
      <w:r w:rsidRPr="00B7437C">
        <w:t xml:space="preserve">Tablo 2 sonuçlarına göre dersin genel ortalaması 3,7–3,8 </w:t>
      </w:r>
      <w:proofErr w:type="gramStart"/>
      <w:r w:rsidRPr="00B7437C">
        <w:t>aralığında</w:t>
      </w:r>
      <w:proofErr w:type="gramEnd"/>
      <w:r w:rsidRPr="00B7437C">
        <w:t xml:space="preserve"> gerçekleşmiştir. Bu değer, öğrencilerin dersten genel olarak memnun olmakla birlikte dersin kavramsal yoğunluğu ve teorik derinliği nedeniyle bazı zorluklar yaşadıklarını göstermektedir. Özellikle ölçme-değerlendirme ve içerik yoğunluğu başlıklarında ortalamaların diğer derslere kıyasla görece daha düşük olduğu görülmektedir.</w:t>
      </w:r>
    </w:p>
    <w:p w:rsidR="0009067A" w:rsidRPr="00B7437C" w:rsidRDefault="0009067A" w:rsidP="00B7437C">
      <w:pPr>
        <w:pStyle w:val="NormalWeb"/>
        <w:spacing w:before="0" w:beforeAutospacing="0" w:after="0" w:afterAutospacing="0" w:line="360" w:lineRule="auto"/>
        <w:jc w:val="both"/>
      </w:pPr>
      <w:r w:rsidRPr="00B7437C">
        <w:t>Buna rağmen ortalamaların “iyi” düzey sınırları içinde olması, dersin genel işleyişinin kabul edilebilir ve yeterli düzeyde değerlendirildiğini göstermektedir.</w:t>
      </w:r>
    </w:p>
    <w:p w:rsidR="0009067A" w:rsidRPr="00B7437C" w:rsidRDefault="0009067A"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KİMZ203 ORGANİK KİMYA-I</w:t>
      </w:r>
    </w:p>
    <w:p w:rsidR="0009067A" w:rsidRPr="00B7437C" w:rsidRDefault="0009067A" w:rsidP="00B7437C">
      <w:pPr>
        <w:pStyle w:val="NormalWeb"/>
        <w:spacing w:before="0" w:beforeAutospacing="0" w:after="0" w:afterAutospacing="0" w:line="360" w:lineRule="auto"/>
        <w:jc w:val="both"/>
      </w:pPr>
      <w:r w:rsidRPr="00B7437C">
        <w:t>Organik Kimya-I dersi, karbon bileşiklerinin yapısı, bağlanma türleri, reaksiyon mekanizmaları ve fonksiyonel grup kimyası konularını kapsayan temel bir zorunlu derstir. Programın en yoğun içerikli derslerinden biri olması nedeniyle öğrenciler açısından akademik açıdan belirleyici bir konumdadır.</w:t>
      </w:r>
    </w:p>
    <w:p w:rsidR="0009067A" w:rsidRPr="00B7437C" w:rsidRDefault="0009067A" w:rsidP="00B7437C">
      <w:pPr>
        <w:pStyle w:val="NormalWeb"/>
        <w:spacing w:before="0" w:beforeAutospacing="0" w:after="0" w:afterAutospacing="0" w:line="360" w:lineRule="auto"/>
        <w:jc w:val="both"/>
      </w:pPr>
      <w:r w:rsidRPr="00B7437C">
        <w:t>Anket sonuçlarına göre dersin genel ortalaması 3,7–3,8 bandında gerçekleşmiştir. Bu durum, öğrencilerin dersi önemli ve gerekli bulmakla birlikte konu yoğunluğu ve soyut mekanizma anlatımları nedeniyle belirli başlıklarda zorlandıklarını göstermektedir.</w:t>
      </w:r>
    </w:p>
    <w:p w:rsidR="0009067A" w:rsidRPr="00B7437C" w:rsidRDefault="0009067A" w:rsidP="00B7437C">
      <w:pPr>
        <w:pStyle w:val="NormalWeb"/>
        <w:spacing w:before="0" w:beforeAutospacing="0" w:after="0" w:afterAutospacing="0" w:line="360" w:lineRule="auto"/>
        <w:jc w:val="both"/>
      </w:pPr>
      <w:r w:rsidRPr="00B7437C">
        <w:t>Genel memnuniyet ortalaması “iyi” düzeyde olup, dersin öğretim elemanı performansı ve planlama açısından olumlu değerlendirildiği görülmektedir.</w:t>
      </w:r>
    </w:p>
    <w:p w:rsidR="0009067A" w:rsidRPr="00B7437C" w:rsidRDefault="0009067A"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lastRenderedPageBreak/>
        <w:t>KİM227 SENSÖR VE BİYOSENSÖRLER</w:t>
      </w:r>
    </w:p>
    <w:p w:rsidR="0009067A" w:rsidRPr="00B7437C" w:rsidRDefault="0009067A" w:rsidP="00B7437C">
      <w:pPr>
        <w:pStyle w:val="NormalWeb"/>
        <w:spacing w:before="0" w:beforeAutospacing="0" w:after="0" w:afterAutospacing="0" w:line="360" w:lineRule="auto"/>
        <w:jc w:val="both"/>
      </w:pPr>
      <w:proofErr w:type="spellStart"/>
      <w:r w:rsidRPr="00B7437C">
        <w:t>Sensör</w:t>
      </w:r>
      <w:proofErr w:type="spellEnd"/>
      <w:r w:rsidRPr="00B7437C">
        <w:t xml:space="preserve"> ve </w:t>
      </w:r>
      <w:proofErr w:type="spellStart"/>
      <w:r w:rsidRPr="00B7437C">
        <w:t>Biyosensörler</w:t>
      </w:r>
      <w:proofErr w:type="spellEnd"/>
      <w:r w:rsidRPr="00B7437C">
        <w:t xml:space="preserve"> dersi, modern analitik kimya ve biyokimya uygulamalarını kapsayan, öğrencilerin güncel teknolojik gelişmeleri takip etmelerini sağlayan zorunlu bir derstir. Ders, kimyasal </w:t>
      </w:r>
      <w:proofErr w:type="spellStart"/>
      <w:r w:rsidRPr="00B7437C">
        <w:t>sensörler</w:t>
      </w:r>
      <w:proofErr w:type="spellEnd"/>
      <w:r w:rsidRPr="00B7437C">
        <w:t xml:space="preserve">, </w:t>
      </w:r>
      <w:proofErr w:type="spellStart"/>
      <w:r w:rsidRPr="00B7437C">
        <w:t>biyosensör</w:t>
      </w:r>
      <w:proofErr w:type="spellEnd"/>
      <w:r w:rsidRPr="00B7437C">
        <w:t xml:space="preserve"> sistemleri ve uygulama alanları üzerine odaklanmaktadır.</w:t>
      </w:r>
    </w:p>
    <w:p w:rsidR="0009067A" w:rsidRPr="00B7437C" w:rsidRDefault="0009067A" w:rsidP="00B7437C">
      <w:pPr>
        <w:pStyle w:val="NormalWeb"/>
        <w:spacing w:before="0" w:beforeAutospacing="0" w:after="0" w:afterAutospacing="0" w:line="360" w:lineRule="auto"/>
        <w:jc w:val="both"/>
      </w:pPr>
      <w:r w:rsidRPr="00B7437C">
        <w:t>Tablo sonuçlarına göre dersin ortalamaları 4,2 civarında gerçekleşmiştir. Öğrencilerin özellikle dersin güncel içeriğini ve mesleki katkı boyutunu yüksek düzeyde değerlendirdikleri görülmektedir.</w:t>
      </w:r>
    </w:p>
    <w:p w:rsidR="0009067A" w:rsidRPr="00B7437C" w:rsidRDefault="0009067A" w:rsidP="00B7437C">
      <w:pPr>
        <w:pStyle w:val="NormalWeb"/>
        <w:spacing w:before="0" w:beforeAutospacing="0" w:after="0" w:afterAutospacing="0" w:line="360" w:lineRule="auto"/>
        <w:jc w:val="both"/>
      </w:pPr>
      <w:r w:rsidRPr="00B7437C">
        <w:t>Genel memnuniyet ortalamasının 4 ve üzerinde olması, dersin çağdaş ve uygulamaya dönük yapısının öğrenciler tarafından olumlu karşılandığını göstermektedir.</w:t>
      </w:r>
    </w:p>
    <w:p w:rsidR="0009067A" w:rsidRPr="00B7437C" w:rsidRDefault="0009067A"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KİMZ211 İNORGANİK KİMYA LABORATUVARI</w:t>
      </w:r>
    </w:p>
    <w:p w:rsidR="0009067A" w:rsidRPr="00B7437C" w:rsidRDefault="0009067A" w:rsidP="00B7437C">
      <w:pPr>
        <w:pStyle w:val="NormalWeb"/>
        <w:spacing w:before="0" w:beforeAutospacing="0" w:after="0" w:afterAutospacing="0" w:line="360" w:lineRule="auto"/>
        <w:jc w:val="both"/>
      </w:pPr>
      <w:r w:rsidRPr="00B7437C">
        <w:t>İnorganik Kimya Laboratuvarı dersi, teorik inorganik kimya bilgisinin uygulamaya aktarılmasını amaçlayan zorunlu bir uygulama dersidir. Deney tasarımı, sentez teknikleri ve gözlemsel analizler dersin temel bileşenlerini oluşturmaktadır.</w:t>
      </w:r>
    </w:p>
    <w:p w:rsidR="0009067A" w:rsidRPr="00B7437C" w:rsidRDefault="0009067A" w:rsidP="00B7437C">
      <w:pPr>
        <w:pStyle w:val="NormalWeb"/>
        <w:spacing w:before="0" w:beforeAutospacing="0" w:after="0" w:afterAutospacing="0" w:line="360" w:lineRule="auto"/>
        <w:jc w:val="both"/>
      </w:pPr>
      <w:r w:rsidRPr="00B7437C">
        <w:t xml:space="preserve">Anket sonuçlarına göre dersin genel ortalaması 4,2–4,3 </w:t>
      </w:r>
      <w:proofErr w:type="gramStart"/>
      <w:r w:rsidRPr="00B7437C">
        <w:t>aralığında</w:t>
      </w:r>
      <w:proofErr w:type="gramEnd"/>
      <w:r w:rsidRPr="00B7437C">
        <w:t xml:space="preserve"> gerçekleşmiştir. Öğrenciler özellikle öğretim elemanının derse hâkimiyeti ve uygulama sürecinin düzenli yürütülmesi konularında yüksek memnuniyet bildirmiştir.</w:t>
      </w:r>
    </w:p>
    <w:p w:rsidR="0009067A" w:rsidRPr="00B7437C" w:rsidRDefault="0009067A" w:rsidP="00B7437C">
      <w:pPr>
        <w:pStyle w:val="NormalWeb"/>
        <w:spacing w:before="0" w:beforeAutospacing="0" w:after="0" w:afterAutospacing="0" w:line="360" w:lineRule="auto"/>
        <w:jc w:val="both"/>
      </w:pPr>
      <w:r w:rsidRPr="00B7437C">
        <w:t>Bu sonuçlar, laboratuvar dersinin planlama ve uygulama açısından başarılı yürütüldüğünü göstermektedir.</w:t>
      </w:r>
    </w:p>
    <w:p w:rsidR="0009067A" w:rsidRPr="00B7437C" w:rsidRDefault="0009067A"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KİM229 AMETALLER KİMYASI</w:t>
      </w:r>
    </w:p>
    <w:p w:rsidR="0009067A" w:rsidRPr="00B7437C" w:rsidRDefault="0009067A" w:rsidP="00B7437C">
      <w:pPr>
        <w:pStyle w:val="NormalWeb"/>
        <w:spacing w:before="0" w:beforeAutospacing="0" w:after="0" w:afterAutospacing="0" w:line="360" w:lineRule="auto"/>
        <w:jc w:val="both"/>
      </w:pPr>
      <w:r w:rsidRPr="00B7437C">
        <w:t>Ametaller Kimyası dersi, periyodik tablonun ametal elementlerinin kimyasal özelliklerini ve reaksiyonlarını kapsayan zorunlu bir teorik derstir. Ders içeriği, detaylı bilgi ve kavramsal yoğunluk içermektedir.</w:t>
      </w:r>
    </w:p>
    <w:p w:rsidR="0009067A" w:rsidRPr="00B7437C" w:rsidRDefault="0009067A" w:rsidP="00B7437C">
      <w:pPr>
        <w:pStyle w:val="NormalWeb"/>
        <w:spacing w:before="0" w:beforeAutospacing="0" w:after="0" w:afterAutospacing="0" w:line="360" w:lineRule="auto"/>
        <w:jc w:val="both"/>
      </w:pPr>
      <w:r w:rsidRPr="00B7437C">
        <w:t>Anket sonuçlarına göre dersin ortalamaları 3,7 civarında gerçekleşmiştir. Bu değer, öğrencilerin dersi gerekli ve önemli bulduklarını ancak konu yoğunluğu nedeniyle bazı başlıklarda zorlandıklarını göstermektedir.</w:t>
      </w:r>
    </w:p>
    <w:p w:rsidR="0009067A" w:rsidRPr="00B7437C" w:rsidRDefault="0009067A" w:rsidP="00B7437C">
      <w:pPr>
        <w:pStyle w:val="NormalWeb"/>
        <w:spacing w:before="0" w:beforeAutospacing="0" w:after="0" w:afterAutospacing="0" w:line="360" w:lineRule="auto"/>
        <w:jc w:val="both"/>
      </w:pPr>
      <w:r w:rsidRPr="00B7437C">
        <w:t>Genel memnuniyet düzeyi “iyi” kategorisinde yer almakta olup dersin akademik yeterliliği kabul edilebilir düzeydedir.</w:t>
      </w:r>
    </w:p>
    <w:p w:rsidR="0009067A" w:rsidRPr="00B7437C" w:rsidRDefault="0009067A"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KİM223 KUANTUM KİMYASI</w:t>
      </w:r>
    </w:p>
    <w:p w:rsidR="0009067A" w:rsidRPr="00B7437C" w:rsidRDefault="0009067A" w:rsidP="00B7437C">
      <w:pPr>
        <w:pStyle w:val="NormalWeb"/>
        <w:spacing w:before="0" w:beforeAutospacing="0" w:after="0" w:afterAutospacing="0" w:line="360" w:lineRule="auto"/>
        <w:jc w:val="both"/>
      </w:pPr>
      <w:r w:rsidRPr="00B7437C">
        <w:t xml:space="preserve">Kuantum Kimyası dersi, moleküler yapı, dalga fonksiyonları, </w:t>
      </w:r>
      <w:proofErr w:type="spellStart"/>
      <w:r w:rsidRPr="00B7437C">
        <w:t>Schrödinger</w:t>
      </w:r>
      <w:proofErr w:type="spellEnd"/>
      <w:r w:rsidRPr="00B7437C">
        <w:t xml:space="preserve"> denklemi ve temel kuantum prensiplerini kapsayan zorunlu bir teorik derstir. Programın analitik düşünme becerisini en çok geliştiren derslerinden biridir.</w:t>
      </w:r>
    </w:p>
    <w:p w:rsidR="0009067A" w:rsidRPr="00B7437C" w:rsidRDefault="0009067A" w:rsidP="00B7437C">
      <w:pPr>
        <w:pStyle w:val="NormalWeb"/>
        <w:spacing w:before="0" w:beforeAutospacing="0" w:after="0" w:afterAutospacing="0" w:line="360" w:lineRule="auto"/>
        <w:jc w:val="both"/>
      </w:pPr>
      <w:r w:rsidRPr="00B7437C">
        <w:t xml:space="preserve">Anket sonuçlarına göre dersin ortalamaları 4,6–4,8 </w:t>
      </w:r>
      <w:proofErr w:type="gramStart"/>
      <w:r w:rsidRPr="00B7437C">
        <w:t>aralığında</w:t>
      </w:r>
      <w:proofErr w:type="gramEnd"/>
      <w:r w:rsidRPr="00B7437C">
        <w:t xml:space="preserve"> gerçekleşmiştir ve ikinci sınıf dersleri arasında en yüksek memnuniyet düzeyine sahiptir. Öğrenciler özellikle öğretim </w:t>
      </w:r>
      <w:r w:rsidRPr="00B7437C">
        <w:lastRenderedPageBreak/>
        <w:t>elemanının konuya hâkimiyeti ve dersin mesleki katkı boyutunu yüksek düzeyde değerlendirmiştir.</w:t>
      </w:r>
    </w:p>
    <w:p w:rsidR="00B7437C" w:rsidRPr="00B7437C" w:rsidRDefault="00B7437C" w:rsidP="00B7437C">
      <w:pPr>
        <w:pStyle w:val="NormalWeb"/>
        <w:spacing w:before="0" w:beforeAutospacing="0" w:after="0" w:afterAutospacing="0" w:line="360" w:lineRule="auto"/>
        <w:jc w:val="both"/>
      </w:pPr>
      <w:r w:rsidRPr="00B7437C">
        <w:t>Bu sonuçlar, Kuantum Kimyası dersinin öğrenciler tarafından benimsendiğini ve akademik olarak güçlü bulunduğunu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KİMZ207 ANALİTİK KİMYA LABORATUVARI</w:t>
      </w:r>
    </w:p>
    <w:p w:rsidR="00B7437C" w:rsidRPr="00B7437C" w:rsidRDefault="00B7437C" w:rsidP="00B7437C">
      <w:pPr>
        <w:pStyle w:val="NormalWeb"/>
        <w:spacing w:before="0" w:beforeAutospacing="0" w:after="0" w:afterAutospacing="0" w:line="360" w:lineRule="auto"/>
        <w:jc w:val="both"/>
      </w:pPr>
      <w:r w:rsidRPr="00B7437C">
        <w:t xml:space="preserve">Analitik Kimya Laboratuvarı dersi, nicel analiz teknikleri, </w:t>
      </w:r>
      <w:proofErr w:type="spellStart"/>
      <w:r w:rsidRPr="00B7437C">
        <w:t>titrasyon</w:t>
      </w:r>
      <w:proofErr w:type="spellEnd"/>
      <w:r w:rsidRPr="00B7437C">
        <w:t xml:space="preserve"> yöntemleri ve veri yorumlama süreçlerini kapsayan zorunlu bir uygulama dersidir.</w:t>
      </w:r>
    </w:p>
    <w:p w:rsidR="00B7437C" w:rsidRPr="00B7437C" w:rsidRDefault="00B7437C" w:rsidP="00B7437C">
      <w:pPr>
        <w:pStyle w:val="NormalWeb"/>
        <w:spacing w:before="0" w:beforeAutospacing="0" w:after="0" w:afterAutospacing="0" w:line="360" w:lineRule="auto"/>
        <w:jc w:val="both"/>
      </w:pPr>
      <w:r w:rsidRPr="00B7437C">
        <w:t>Anket sonuçlarına göre dersin ortalamaları 4,2 civarında gerçekleşmiştir. Öğrenciler dersin uygulama boyutunu ve ölçme-değerlendirme süreçlerini olumlu değerlendirmiştir.</w:t>
      </w:r>
    </w:p>
    <w:p w:rsidR="00B7437C" w:rsidRDefault="00B7437C" w:rsidP="00B7437C">
      <w:pPr>
        <w:pStyle w:val="NormalWeb"/>
        <w:spacing w:before="0" w:beforeAutospacing="0" w:after="0" w:afterAutospacing="0" w:line="360" w:lineRule="auto"/>
        <w:jc w:val="both"/>
      </w:pPr>
      <w:r w:rsidRPr="00B7437C">
        <w:t>Genel memnuniyet düzeyinin yüksek olması, dersin uygulamalı eğitim açısından yeterli ve etkili yürütüldüğünü göstermektedir.</w:t>
      </w:r>
    </w:p>
    <w:p w:rsidR="00B7437C" w:rsidRDefault="00B7437C" w:rsidP="00B7437C">
      <w:pPr>
        <w:pStyle w:val="NormalWeb"/>
        <w:spacing w:before="0" w:beforeAutospacing="0" w:after="0" w:afterAutospacing="0" w:line="360" w:lineRule="auto"/>
        <w:jc w:val="both"/>
      </w:pPr>
      <w:r>
        <w:t>İkinci sınıf güz dönemi ders değerlendirme anket sonuçları genel olarak incelendiğinde, öğrencilerin zorunlu derslere yönelik memnuniyet düzeylerinin “iyi” ve “çok iyi” aralığında olduğu görülmektedir. Derslerin büyük çoğunluğunda ortalamalar 4 ve üzeri seviyede gerçekleşmiş olup, öğretim elemanlarının derse hâkimiyeti, derslerin programa uygun yürütülmesi ve ölçme-değerlendirme süreçlerinin objektifliği öğrenciler tarafından olumlu değerlendirilmiştir.</w:t>
      </w:r>
    </w:p>
    <w:p w:rsidR="00B7437C" w:rsidRDefault="00B7437C" w:rsidP="00B7437C">
      <w:pPr>
        <w:pStyle w:val="NormalWeb"/>
        <w:spacing w:before="0" w:beforeAutospacing="0" w:after="0" w:afterAutospacing="0" w:line="360" w:lineRule="auto"/>
        <w:jc w:val="both"/>
      </w:pPr>
      <w:r>
        <w:t xml:space="preserve">Özellikle Kuantum Kimyası dersi, yüksek ortalama değerleri ile ikinci sınıf dersleri arasında en yüksek memnuniyet düzeyine sahip ders olarak öne çıkmaktadır. </w:t>
      </w:r>
      <w:proofErr w:type="spellStart"/>
      <w:r>
        <w:t>Sensör</w:t>
      </w:r>
      <w:proofErr w:type="spellEnd"/>
      <w:r>
        <w:t xml:space="preserve"> ve </w:t>
      </w:r>
      <w:proofErr w:type="spellStart"/>
      <w:r>
        <w:t>Biyosensörler</w:t>
      </w:r>
      <w:proofErr w:type="spellEnd"/>
      <w:r>
        <w:t xml:space="preserve"> ile laboratuvar derslerinde de uygulama ağırlıklı yapının öğrenciler tarafından olumlu karşılandığı görülmektedir.</w:t>
      </w:r>
    </w:p>
    <w:p w:rsidR="00B7437C" w:rsidRDefault="00B7437C" w:rsidP="00B7437C">
      <w:pPr>
        <w:pStyle w:val="NormalWeb"/>
        <w:spacing w:before="0" w:beforeAutospacing="0" w:after="0" w:afterAutospacing="0" w:line="360" w:lineRule="auto"/>
        <w:jc w:val="both"/>
      </w:pPr>
      <w:r>
        <w:t xml:space="preserve">Buna karşılık İnorganik Kimya-I, Organik Kimya-I ve Ametaller Kimyası derslerinde ortalamaların 3,7–3,8 </w:t>
      </w:r>
      <w:proofErr w:type="gramStart"/>
      <w:r>
        <w:t>aralığında</w:t>
      </w:r>
      <w:proofErr w:type="gramEnd"/>
      <w:r>
        <w:t xml:space="preserve"> gerçekleşmesi, bu derslerin kavramsal yoğunluğu ve teorik derinliği nedeniyle öğrenciler açısından görece daha zorlayıcı bulunduğunu göstermektedir. Ancak bu derslerde de ortalamaların “iyi” düzeyin altında olmadığı ve genel memnuniyetin sürdürüldüğü dikkat çekmektedir.</w:t>
      </w:r>
    </w:p>
    <w:p w:rsidR="00B7437C" w:rsidRDefault="00B7437C" w:rsidP="00B7437C">
      <w:pPr>
        <w:pStyle w:val="NormalWeb"/>
        <w:spacing w:before="0" w:beforeAutospacing="0" w:after="0" w:afterAutospacing="0" w:line="360" w:lineRule="auto"/>
        <w:jc w:val="both"/>
      </w:pPr>
      <w:r>
        <w:t>Sonuç olarak ikinci sınıf derslerinin genel performansının güçlü olduğu, özellikle öğretim elemanı yeterliliği ve ders planlaması açısından olumlu bir tablo ortaya çıktığı değerlendirilmektedir. Görece düşük ortalamaya sahip derslerde ise içerik yoğunluğunun dengelenmesi ve destekleyici uygulamaların artırılması yönünde iyileştirme fırsatları bulunmaktadır.</w:t>
      </w:r>
    </w:p>
    <w:p w:rsidR="00B7437C" w:rsidRDefault="00B7437C" w:rsidP="00B7437C">
      <w:pPr>
        <w:pStyle w:val="NormalWeb"/>
        <w:spacing w:before="0" w:beforeAutospacing="0" w:after="0" w:afterAutospacing="0" w:line="360" w:lineRule="auto"/>
        <w:jc w:val="both"/>
      </w:pPr>
    </w:p>
    <w:p w:rsidR="00B7437C" w:rsidRPr="00B7437C" w:rsidRDefault="00B7437C" w:rsidP="00B7437C">
      <w:pPr>
        <w:pStyle w:val="NormalWeb"/>
        <w:spacing w:before="0" w:beforeAutospacing="0" w:after="0" w:afterAutospacing="0" w:line="360" w:lineRule="auto"/>
        <w:jc w:val="both"/>
      </w:pPr>
    </w:p>
    <w:p w:rsidR="0009067A" w:rsidRDefault="0009067A"/>
    <w:p w:rsidR="00926212" w:rsidRPr="00926212" w:rsidRDefault="00926212">
      <w:pPr>
        <w:rPr>
          <w:rFonts w:ascii="Times New Roman" w:hAnsi="Times New Roman" w:cs="Times New Roman"/>
          <w:sz w:val="24"/>
          <w:szCs w:val="24"/>
        </w:rPr>
      </w:pPr>
      <w:r w:rsidRPr="00926212">
        <w:rPr>
          <w:rFonts w:ascii="Times New Roman" w:hAnsi="Times New Roman" w:cs="Times New Roman"/>
          <w:b/>
          <w:sz w:val="24"/>
          <w:szCs w:val="24"/>
        </w:rPr>
        <w:lastRenderedPageBreak/>
        <w:t>T</w:t>
      </w:r>
      <w:r>
        <w:rPr>
          <w:rFonts w:ascii="Times New Roman" w:hAnsi="Times New Roman" w:cs="Times New Roman"/>
          <w:b/>
          <w:sz w:val="24"/>
          <w:szCs w:val="24"/>
        </w:rPr>
        <w:t>ablo 3</w:t>
      </w:r>
      <w:r w:rsidRPr="00926212">
        <w:rPr>
          <w:rFonts w:ascii="Times New Roman" w:hAnsi="Times New Roman" w:cs="Times New Roman"/>
          <w:b/>
          <w:sz w:val="24"/>
          <w:szCs w:val="24"/>
        </w:rPr>
        <w:t>.</w:t>
      </w:r>
      <w:r w:rsidRPr="00926212">
        <w:rPr>
          <w:rFonts w:ascii="Times New Roman" w:hAnsi="Times New Roman" w:cs="Times New Roman"/>
          <w:sz w:val="24"/>
          <w:szCs w:val="24"/>
        </w:rPr>
        <w:t xml:space="preserve"> </w:t>
      </w:r>
      <w:r>
        <w:rPr>
          <w:rFonts w:ascii="Times New Roman" w:hAnsi="Times New Roman" w:cs="Times New Roman"/>
          <w:sz w:val="24"/>
          <w:szCs w:val="24"/>
        </w:rPr>
        <w:t xml:space="preserve">Üçüncü </w:t>
      </w:r>
      <w:r w:rsidRPr="00926212">
        <w:rPr>
          <w:rFonts w:ascii="Times New Roman" w:hAnsi="Times New Roman" w:cs="Times New Roman"/>
          <w:sz w:val="24"/>
          <w:szCs w:val="24"/>
        </w:rPr>
        <w:t xml:space="preserve">Sınıf Güz Dönemi </w:t>
      </w:r>
      <w:r>
        <w:rPr>
          <w:rFonts w:ascii="Times New Roman" w:hAnsi="Times New Roman" w:cs="Times New Roman"/>
          <w:sz w:val="24"/>
          <w:szCs w:val="24"/>
        </w:rPr>
        <w:t xml:space="preserve">Ders Değerlendirme Anket </w:t>
      </w:r>
      <w:r w:rsidRPr="00926212">
        <w:rPr>
          <w:rFonts w:ascii="Times New Roman" w:hAnsi="Times New Roman" w:cs="Times New Roman"/>
          <w:sz w:val="24"/>
          <w:szCs w:val="24"/>
        </w:rPr>
        <w:t>Sonuçları</w:t>
      </w:r>
    </w:p>
    <w:tbl>
      <w:tblPr>
        <w:tblW w:w="0" w:type="auto"/>
        <w:tblBorders>
          <w:insideH w:val="single" w:sz="8" w:space="0" w:color="auto"/>
        </w:tblBorders>
        <w:tblLook w:val="04A0" w:firstRow="1" w:lastRow="0" w:firstColumn="1" w:lastColumn="0" w:noHBand="0" w:noVBand="1"/>
      </w:tblPr>
      <w:tblGrid>
        <w:gridCol w:w="832"/>
        <w:gridCol w:w="739"/>
        <w:gridCol w:w="663"/>
        <w:gridCol w:w="565"/>
        <w:gridCol w:w="663"/>
        <w:gridCol w:w="776"/>
        <w:gridCol w:w="663"/>
        <w:gridCol w:w="712"/>
        <w:gridCol w:w="663"/>
        <w:gridCol w:w="689"/>
        <w:gridCol w:w="663"/>
        <w:gridCol w:w="781"/>
        <w:gridCol w:w="663"/>
      </w:tblGrid>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Madde</w:t>
            </w:r>
          </w:p>
        </w:tc>
        <w:tc>
          <w:tcPr>
            <w:tcW w:w="665" w:type="dxa"/>
          </w:tcPr>
          <w:p w:rsidR="00926212" w:rsidRPr="00FB5C50" w:rsidRDefault="00926212" w:rsidP="0009067A">
            <w:pPr>
              <w:rPr>
                <w:rFonts w:ascii="Times New Roman" w:hAnsi="Times New Roman" w:cs="Times New Roman"/>
                <w:sz w:val="16"/>
                <w:szCs w:val="16"/>
              </w:rPr>
            </w:pPr>
            <w:proofErr w:type="spellStart"/>
            <w:proofErr w:type="gramStart"/>
            <w:r w:rsidRPr="00FB5C50">
              <w:rPr>
                <w:rFonts w:ascii="Times New Roman" w:hAnsi="Times New Roman" w:cs="Times New Roman"/>
                <w:sz w:val="16"/>
                <w:szCs w:val="16"/>
              </w:rPr>
              <w:t>Enstr.Analiz</w:t>
            </w:r>
            <w:proofErr w:type="spellEnd"/>
            <w:proofErr w:type="gramEnd"/>
            <w:r w:rsidRPr="00FB5C50">
              <w:rPr>
                <w:rFonts w:ascii="Times New Roman" w:hAnsi="Times New Roman" w:cs="Times New Roman"/>
                <w:sz w:val="16"/>
                <w:szCs w:val="16"/>
              </w:rPr>
              <w:t xml:space="preserve"> Ort.</w:t>
            </w:r>
          </w:p>
        </w:tc>
        <w:tc>
          <w:tcPr>
            <w:tcW w:w="665" w:type="dxa"/>
          </w:tcPr>
          <w:p w:rsidR="00926212" w:rsidRPr="00FB5C50" w:rsidRDefault="00926212" w:rsidP="0009067A">
            <w:pPr>
              <w:rPr>
                <w:rFonts w:ascii="Times New Roman" w:hAnsi="Times New Roman" w:cs="Times New Roman"/>
                <w:sz w:val="16"/>
                <w:szCs w:val="16"/>
              </w:rPr>
            </w:pPr>
            <w:proofErr w:type="spellStart"/>
            <w:proofErr w:type="gramStart"/>
            <w:r w:rsidRPr="00FB5C50">
              <w:rPr>
                <w:rFonts w:ascii="Times New Roman" w:hAnsi="Times New Roman" w:cs="Times New Roman"/>
                <w:sz w:val="16"/>
                <w:szCs w:val="16"/>
              </w:rPr>
              <w:t>Std.Sapma</w:t>
            </w:r>
            <w:proofErr w:type="spellEnd"/>
            <w:proofErr w:type="gramEnd"/>
          </w:p>
        </w:tc>
        <w:tc>
          <w:tcPr>
            <w:tcW w:w="665" w:type="dxa"/>
          </w:tcPr>
          <w:p w:rsidR="00926212" w:rsidRPr="00FB5C50" w:rsidRDefault="00926212" w:rsidP="0009067A">
            <w:pPr>
              <w:rPr>
                <w:rFonts w:ascii="Times New Roman" w:hAnsi="Times New Roman" w:cs="Times New Roman"/>
                <w:sz w:val="16"/>
                <w:szCs w:val="16"/>
              </w:rPr>
            </w:pPr>
            <w:proofErr w:type="spellStart"/>
            <w:r w:rsidRPr="00FB5C50">
              <w:rPr>
                <w:rFonts w:ascii="Times New Roman" w:hAnsi="Times New Roman" w:cs="Times New Roman"/>
                <w:sz w:val="16"/>
                <w:szCs w:val="16"/>
              </w:rPr>
              <w:t>Org.Lab</w:t>
            </w:r>
            <w:proofErr w:type="spellEnd"/>
            <w:r w:rsidRPr="00FB5C50">
              <w:rPr>
                <w:rFonts w:ascii="Times New Roman" w:hAnsi="Times New Roman" w:cs="Times New Roman"/>
                <w:sz w:val="16"/>
                <w:szCs w:val="16"/>
              </w:rPr>
              <w:t xml:space="preserve"> Ort.</w:t>
            </w:r>
          </w:p>
        </w:tc>
        <w:tc>
          <w:tcPr>
            <w:tcW w:w="665" w:type="dxa"/>
          </w:tcPr>
          <w:p w:rsidR="00926212" w:rsidRPr="00FB5C50" w:rsidRDefault="00926212" w:rsidP="0009067A">
            <w:pPr>
              <w:rPr>
                <w:rFonts w:ascii="Times New Roman" w:hAnsi="Times New Roman" w:cs="Times New Roman"/>
                <w:sz w:val="16"/>
                <w:szCs w:val="16"/>
              </w:rPr>
            </w:pPr>
            <w:proofErr w:type="spellStart"/>
            <w:proofErr w:type="gramStart"/>
            <w:r w:rsidRPr="00FB5C50">
              <w:rPr>
                <w:rFonts w:ascii="Times New Roman" w:hAnsi="Times New Roman" w:cs="Times New Roman"/>
                <w:sz w:val="16"/>
                <w:szCs w:val="16"/>
              </w:rPr>
              <w:t>Std.Sapma</w:t>
            </w:r>
            <w:proofErr w:type="spellEnd"/>
            <w:proofErr w:type="gramEnd"/>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Fizikokimya-I Ort.</w:t>
            </w:r>
          </w:p>
        </w:tc>
        <w:tc>
          <w:tcPr>
            <w:tcW w:w="665" w:type="dxa"/>
          </w:tcPr>
          <w:p w:rsidR="00926212" w:rsidRPr="00FB5C50" w:rsidRDefault="00926212" w:rsidP="0009067A">
            <w:pPr>
              <w:rPr>
                <w:rFonts w:ascii="Times New Roman" w:hAnsi="Times New Roman" w:cs="Times New Roman"/>
                <w:sz w:val="16"/>
                <w:szCs w:val="16"/>
              </w:rPr>
            </w:pPr>
            <w:proofErr w:type="spellStart"/>
            <w:proofErr w:type="gramStart"/>
            <w:r w:rsidRPr="00FB5C50">
              <w:rPr>
                <w:rFonts w:ascii="Times New Roman" w:hAnsi="Times New Roman" w:cs="Times New Roman"/>
                <w:sz w:val="16"/>
                <w:szCs w:val="16"/>
              </w:rPr>
              <w:t>Std.Sapma</w:t>
            </w:r>
            <w:proofErr w:type="spellEnd"/>
            <w:proofErr w:type="gramEnd"/>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Biyokimya-I Ort.</w:t>
            </w:r>
          </w:p>
        </w:tc>
        <w:tc>
          <w:tcPr>
            <w:tcW w:w="665" w:type="dxa"/>
          </w:tcPr>
          <w:p w:rsidR="00926212" w:rsidRPr="00FB5C50" w:rsidRDefault="00926212" w:rsidP="0009067A">
            <w:pPr>
              <w:rPr>
                <w:rFonts w:ascii="Times New Roman" w:hAnsi="Times New Roman" w:cs="Times New Roman"/>
                <w:sz w:val="16"/>
                <w:szCs w:val="16"/>
              </w:rPr>
            </w:pPr>
            <w:proofErr w:type="spellStart"/>
            <w:proofErr w:type="gramStart"/>
            <w:r w:rsidRPr="00FB5C50">
              <w:rPr>
                <w:rFonts w:ascii="Times New Roman" w:hAnsi="Times New Roman" w:cs="Times New Roman"/>
                <w:sz w:val="16"/>
                <w:szCs w:val="16"/>
              </w:rPr>
              <w:t>Std.Sapma</w:t>
            </w:r>
            <w:proofErr w:type="spellEnd"/>
            <w:proofErr w:type="gramEnd"/>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Modelleme Ort.</w:t>
            </w:r>
          </w:p>
        </w:tc>
        <w:tc>
          <w:tcPr>
            <w:tcW w:w="665" w:type="dxa"/>
          </w:tcPr>
          <w:p w:rsidR="00926212" w:rsidRPr="00FB5C50" w:rsidRDefault="00926212" w:rsidP="0009067A">
            <w:pPr>
              <w:rPr>
                <w:rFonts w:ascii="Times New Roman" w:hAnsi="Times New Roman" w:cs="Times New Roman"/>
                <w:sz w:val="16"/>
                <w:szCs w:val="16"/>
              </w:rPr>
            </w:pPr>
            <w:proofErr w:type="spellStart"/>
            <w:proofErr w:type="gramStart"/>
            <w:r w:rsidRPr="00FB5C50">
              <w:rPr>
                <w:rFonts w:ascii="Times New Roman" w:hAnsi="Times New Roman" w:cs="Times New Roman"/>
                <w:sz w:val="16"/>
                <w:szCs w:val="16"/>
              </w:rPr>
              <w:t>Std.Sapma</w:t>
            </w:r>
            <w:proofErr w:type="spellEnd"/>
            <w:proofErr w:type="gramEnd"/>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Elektrokimya Ort.</w:t>
            </w:r>
          </w:p>
        </w:tc>
        <w:tc>
          <w:tcPr>
            <w:tcW w:w="665" w:type="dxa"/>
          </w:tcPr>
          <w:p w:rsidR="00926212" w:rsidRPr="00FB5C50" w:rsidRDefault="00926212" w:rsidP="0009067A">
            <w:pPr>
              <w:rPr>
                <w:rFonts w:ascii="Times New Roman" w:hAnsi="Times New Roman" w:cs="Times New Roman"/>
                <w:sz w:val="16"/>
                <w:szCs w:val="16"/>
              </w:rPr>
            </w:pPr>
            <w:proofErr w:type="spellStart"/>
            <w:proofErr w:type="gramStart"/>
            <w:r w:rsidRPr="00FB5C50">
              <w:rPr>
                <w:rFonts w:ascii="Times New Roman" w:hAnsi="Times New Roman" w:cs="Times New Roman"/>
                <w:sz w:val="16"/>
                <w:szCs w:val="16"/>
              </w:rPr>
              <w:t>Std.Sapma</w:t>
            </w:r>
            <w:proofErr w:type="spellEnd"/>
            <w:proofErr w:type="gramEnd"/>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Ders içerik ve amaç yönü ile açıklanmıştır.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4.6</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Ders yeterli kapsam ve zenginliktedir.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4.15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4.65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Ders kaynakları yeterlidir.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4.1</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4.55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Ders programa uygun yürütülmüştür.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4.7</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Öğretim elemanı derse hâkimdir.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4.75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Öğretim elemanının tutumu olumludur.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4.7</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Ölçme ve değerlendirme objektiftir.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4.15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4.65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Sınav soruları ders içeriğine uygundur.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4.1</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4.6</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Ders meslek hayatına katkı sağlar.</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4.8</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4.55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r w:rsidR="00926212" w:rsidTr="00314AA9">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Genel memnuniyet</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4.2</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4.75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4.35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4.4</w:t>
            </w:r>
          </w:p>
        </w:tc>
        <w:tc>
          <w:tcPr>
            <w:tcW w:w="665" w:type="dxa"/>
          </w:tcPr>
          <w:p w:rsidR="00926212" w:rsidRPr="00FB5C50" w:rsidRDefault="00926212" w:rsidP="0009067A">
            <w:pPr>
              <w:rPr>
                <w:rFonts w:ascii="Times New Roman" w:hAnsi="Times New Roman" w:cs="Times New Roman"/>
                <w:sz w:val="16"/>
                <w:szCs w:val="16"/>
              </w:rPr>
            </w:pPr>
            <w:r w:rsidRPr="00FB5C50">
              <w:rPr>
                <w:rFonts w:ascii="Times New Roman" w:hAnsi="Times New Roman" w:cs="Times New Roman"/>
                <w:sz w:val="16"/>
                <w:szCs w:val="16"/>
              </w:rPr>
              <w:t>0,85</w:t>
            </w:r>
          </w:p>
        </w:tc>
      </w:tr>
    </w:tbl>
    <w:p w:rsidR="00926212" w:rsidRDefault="00926212"/>
    <w:p w:rsidR="00B7437C" w:rsidRPr="00B7437C" w:rsidRDefault="00B7437C">
      <w:pPr>
        <w:rPr>
          <w:rFonts w:ascii="Times New Roman" w:hAnsi="Times New Roman" w:cs="Times New Roman"/>
          <w:sz w:val="24"/>
          <w:szCs w:val="24"/>
        </w:rPr>
      </w:pPr>
      <w:r w:rsidRPr="00926212">
        <w:rPr>
          <w:rFonts w:ascii="Times New Roman" w:hAnsi="Times New Roman" w:cs="Times New Roman"/>
          <w:b/>
          <w:sz w:val="24"/>
          <w:szCs w:val="24"/>
        </w:rPr>
        <w:lastRenderedPageBreak/>
        <w:t>T</w:t>
      </w:r>
      <w:r>
        <w:rPr>
          <w:rFonts w:ascii="Times New Roman" w:hAnsi="Times New Roman" w:cs="Times New Roman"/>
          <w:b/>
          <w:sz w:val="24"/>
          <w:szCs w:val="24"/>
        </w:rPr>
        <w:t>ablo 3</w:t>
      </w:r>
      <w:r>
        <w:rPr>
          <w:rFonts w:ascii="Times New Roman" w:hAnsi="Times New Roman" w:cs="Times New Roman"/>
          <w:b/>
          <w:sz w:val="24"/>
          <w:szCs w:val="24"/>
        </w:rPr>
        <w:t>’ün Devamı</w:t>
      </w:r>
      <w:r w:rsidRPr="00926212">
        <w:rPr>
          <w:rFonts w:ascii="Times New Roman" w:hAnsi="Times New Roman" w:cs="Times New Roman"/>
          <w:b/>
          <w:sz w:val="24"/>
          <w:szCs w:val="24"/>
        </w:rPr>
        <w:t>.</w:t>
      </w:r>
      <w:r w:rsidRPr="00926212">
        <w:rPr>
          <w:rFonts w:ascii="Times New Roman" w:hAnsi="Times New Roman" w:cs="Times New Roman"/>
          <w:sz w:val="24"/>
          <w:szCs w:val="24"/>
        </w:rPr>
        <w:t xml:space="preserve"> </w:t>
      </w:r>
      <w:r>
        <w:rPr>
          <w:rFonts w:ascii="Times New Roman" w:hAnsi="Times New Roman" w:cs="Times New Roman"/>
          <w:sz w:val="24"/>
          <w:szCs w:val="24"/>
        </w:rPr>
        <w:t xml:space="preserve">Üçüncü </w:t>
      </w:r>
      <w:r w:rsidRPr="00926212">
        <w:rPr>
          <w:rFonts w:ascii="Times New Roman" w:hAnsi="Times New Roman" w:cs="Times New Roman"/>
          <w:sz w:val="24"/>
          <w:szCs w:val="24"/>
        </w:rPr>
        <w:t xml:space="preserve">Sınıf Güz Dönemi </w:t>
      </w:r>
      <w:r>
        <w:rPr>
          <w:rFonts w:ascii="Times New Roman" w:hAnsi="Times New Roman" w:cs="Times New Roman"/>
          <w:sz w:val="24"/>
          <w:szCs w:val="24"/>
        </w:rPr>
        <w:t xml:space="preserve">Ders Değerlendirme Anket </w:t>
      </w:r>
      <w:r>
        <w:rPr>
          <w:rFonts w:ascii="Times New Roman" w:hAnsi="Times New Roman" w:cs="Times New Roman"/>
          <w:sz w:val="24"/>
          <w:szCs w:val="24"/>
        </w:rPr>
        <w:t>Sonuçları</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1558"/>
        <w:gridCol w:w="858"/>
      </w:tblGrid>
      <w:tr w:rsidR="00B7437C" w:rsidRPr="00B7437C" w:rsidTr="00B7437C">
        <w:trPr>
          <w:tblHeader/>
          <w:tblCellSpacing w:w="15" w:type="dxa"/>
        </w:trPr>
        <w:tc>
          <w:tcPr>
            <w:tcW w:w="0" w:type="auto"/>
            <w:vAlign w:val="center"/>
            <w:hideMark/>
          </w:tcPr>
          <w:p w:rsidR="00B7437C" w:rsidRPr="00B7437C" w:rsidRDefault="00B7437C" w:rsidP="00B7437C">
            <w:pPr>
              <w:spacing w:after="0" w:line="240" w:lineRule="auto"/>
              <w:jc w:val="center"/>
              <w:rPr>
                <w:rFonts w:ascii="Times New Roman" w:eastAsia="Times New Roman" w:hAnsi="Times New Roman" w:cs="Times New Roman"/>
                <w:b/>
                <w:bCs/>
                <w:sz w:val="16"/>
                <w:szCs w:val="16"/>
                <w:lang w:eastAsia="tr-TR"/>
              </w:rPr>
            </w:pPr>
            <w:bookmarkStart w:id="0" w:name="_GoBack"/>
            <w:r w:rsidRPr="00B7437C">
              <w:rPr>
                <w:rFonts w:ascii="Times New Roman" w:eastAsia="Times New Roman" w:hAnsi="Times New Roman" w:cs="Times New Roman"/>
                <w:b/>
                <w:bCs/>
                <w:sz w:val="16"/>
                <w:szCs w:val="16"/>
                <w:lang w:eastAsia="tr-TR"/>
              </w:rPr>
              <w:t>Madde</w:t>
            </w:r>
          </w:p>
        </w:tc>
        <w:tc>
          <w:tcPr>
            <w:tcW w:w="0" w:type="auto"/>
            <w:vAlign w:val="center"/>
            <w:hideMark/>
          </w:tcPr>
          <w:p w:rsidR="00B7437C" w:rsidRPr="00B7437C" w:rsidRDefault="00B7437C" w:rsidP="00B7437C">
            <w:pPr>
              <w:spacing w:after="0" w:line="240" w:lineRule="auto"/>
              <w:jc w:val="center"/>
              <w:rPr>
                <w:rFonts w:ascii="Times New Roman" w:eastAsia="Times New Roman" w:hAnsi="Times New Roman" w:cs="Times New Roman"/>
                <w:b/>
                <w:bCs/>
                <w:sz w:val="16"/>
                <w:szCs w:val="16"/>
                <w:lang w:eastAsia="tr-TR"/>
              </w:rPr>
            </w:pPr>
            <w:r w:rsidRPr="00B7437C">
              <w:rPr>
                <w:rFonts w:ascii="Times New Roman" w:eastAsia="Times New Roman" w:hAnsi="Times New Roman" w:cs="Times New Roman"/>
                <w:b/>
                <w:bCs/>
                <w:sz w:val="16"/>
                <w:szCs w:val="16"/>
                <w:lang w:eastAsia="tr-TR"/>
              </w:rPr>
              <w:t xml:space="preserve">Biyokimya </w:t>
            </w:r>
            <w:proofErr w:type="spellStart"/>
            <w:r w:rsidRPr="00B7437C">
              <w:rPr>
                <w:rFonts w:ascii="Times New Roman" w:eastAsia="Times New Roman" w:hAnsi="Times New Roman" w:cs="Times New Roman"/>
                <w:b/>
                <w:bCs/>
                <w:sz w:val="16"/>
                <w:szCs w:val="16"/>
                <w:lang w:eastAsia="tr-TR"/>
              </w:rPr>
              <w:t>Lab</w:t>
            </w:r>
            <w:proofErr w:type="spellEnd"/>
            <w:r w:rsidRPr="00B7437C">
              <w:rPr>
                <w:rFonts w:ascii="Times New Roman" w:eastAsia="Times New Roman" w:hAnsi="Times New Roman" w:cs="Times New Roman"/>
                <w:b/>
                <w:bCs/>
                <w:sz w:val="16"/>
                <w:szCs w:val="16"/>
                <w:lang w:eastAsia="tr-TR"/>
              </w:rPr>
              <w:t>-I Ort.</w:t>
            </w:r>
          </w:p>
        </w:tc>
        <w:tc>
          <w:tcPr>
            <w:tcW w:w="0" w:type="auto"/>
            <w:vAlign w:val="center"/>
            <w:hideMark/>
          </w:tcPr>
          <w:p w:rsidR="00B7437C" w:rsidRPr="00B7437C" w:rsidRDefault="00B7437C" w:rsidP="00B7437C">
            <w:pPr>
              <w:spacing w:after="0" w:line="240" w:lineRule="auto"/>
              <w:jc w:val="center"/>
              <w:rPr>
                <w:rFonts w:ascii="Times New Roman" w:eastAsia="Times New Roman" w:hAnsi="Times New Roman" w:cs="Times New Roman"/>
                <w:b/>
                <w:bCs/>
                <w:sz w:val="16"/>
                <w:szCs w:val="16"/>
                <w:lang w:eastAsia="tr-TR"/>
              </w:rPr>
            </w:pPr>
            <w:proofErr w:type="spellStart"/>
            <w:r w:rsidRPr="00B7437C">
              <w:rPr>
                <w:rFonts w:ascii="Times New Roman" w:eastAsia="Times New Roman" w:hAnsi="Times New Roman" w:cs="Times New Roman"/>
                <w:b/>
                <w:bCs/>
                <w:sz w:val="16"/>
                <w:szCs w:val="16"/>
                <w:lang w:eastAsia="tr-TR"/>
              </w:rPr>
              <w:t>Std</w:t>
            </w:r>
            <w:proofErr w:type="spellEnd"/>
            <w:r w:rsidRPr="00B7437C">
              <w:rPr>
                <w:rFonts w:ascii="Times New Roman" w:eastAsia="Times New Roman" w:hAnsi="Times New Roman" w:cs="Times New Roman"/>
                <w:b/>
                <w:bCs/>
                <w:sz w:val="16"/>
                <w:szCs w:val="16"/>
                <w:lang w:eastAsia="tr-TR"/>
              </w:rPr>
              <w:t>. Sapma</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Ders içerik ve amaç yönü ile açıklanmıştır.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4,35</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0,82</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Ders yeterli kapsam ve zenginliktedir.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4,30</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0,85</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Ders kaynakları yeterlidir.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4,28</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0,88</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Ders programa uygun yürütülmüştür.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4,40</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0,80</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Öğretim elemanı derse hâkimdir.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4,45</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0,78</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Öğretim elemanının tutumu olumludur.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4,42</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0,79</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Ölçme ve değerlendirme objektiftir.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4,32</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0,84</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Sınav soruları ders içeriğine uygundur.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4,30</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0,86</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Ders meslek hayatına katkı sağlar.</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4,48</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0,76</w:t>
            </w:r>
          </w:p>
        </w:tc>
      </w:tr>
      <w:tr w:rsidR="00B7437C" w:rsidRPr="00B7437C" w:rsidTr="00B7437C">
        <w:trPr>
          <w:tblCellSpacing w:w="15" w:type="dxa"/>
        </w:trPr>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Genel memnuniyet</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4,38</w:t>
            </w:r>
          </w:p>
        </w:tc>
        <w:tc>
          <w:tcPr>
            <w:tcW w:w="0" w:type="auto"/>
            <w:vAlign w:val="center"/>
            <w:hideMark/>
          </w:tcPr>
          <w:p w:rsidR="00B7437C" w:rsidRPr="00B7437C" w:rsidRDefault="00B7437C" w:rsidP="00B7437C">
            <w:pPr>
              <w:spacing w:after="0" w:line="240" w:lineRule="auto"/>
              <w:rPr>
                <w:rFonts w:ascii="Times New Roman" w:eastAsia="Times New Roman" w:hAnsi="Times New Roman" w:cs="Times New Roman"/>
                <w:sz w:val="16"/>
                <w:szCs w:val="16"/>
                <w:lang w:eastAsia="tr-TR"/>
              </w:rPr>
            </w:pPr>
            <w:r w:rsidRPr="00B7437C">
              <w:rPr>
                <w:rFonts w:ascii="Times New Roman" w:eastAsia="Times New Roman" w:hAnsi="Times New Roman" w:cs="Times New Roman"/>
                <w:sz w:val="16"/>
                <w:szCs w:val="16"/>
                <w:lang w:eastAsia="tr-TR"/>
              </w:rPr>
              <w:t>0,81</w:t>
            </w:r>
          </w:p>
        </w:tc>
      </w:tr>
      <w:bookmarkEnd w:id="0"/>
    </w:tbl>
    <w:p w:rsidR="0009067A" w:rsidRDefault="0009067A"/>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KİM303 ENSTRÜMANTAL ANALİZ</w:t>
      </w:r>
    </w:p>
    <w:p w:rsidR="00B7437C" w:rsidRPr="00B7437C" w:rsidRDefault="00B7437C" w:rsidP="00B7437C">
      <w:pPr>
        <w:pStyle w:val="NormalWeb"/>
        <w:spacing w:before="0" w:beforeAutospacing="0" w:after="0" w:afterAutospacing="0" w:line="360" w:lineRule="auto"/>
        <w:jc w:val="both"/>
      </w:pPr>
      <w:r w:rsidRPr="00B7437C">
        <w:t>Enstrümantal Analiz dersi, modern analiz teknikleri (UV-</w:t>
      </w:r>
      <w:proofErr w:type="spellStart"/>
      <w:r w:rsidRPr="00B7437C">
        <w:t>Vis</w:t>
      </w:r>
      <w:proofErr w:type="spellEnd"/>
      <w:r w:rsidRPr="00B7437C">
        <w:t xml:space="preserve">, IR, </w:t>
      </w:r>
      <w:proofErr w:type="spellStart"/>
      <w:r w:rsidRPr="00B7437C">
        <w:t>kromatografi</w:t>
      </w:r>
      <w:proofErr w:type="spellEnd"/>
      <w:r w:rsidRPr="00B7437C">
        <w:t xml:space="preserve"> vb.) ve ölçüm prensiplerini kapsayan, üçüncü sınıf güz döneminde yer alan zorunlu bir derstir. Ders, öğrencilerin teorik bilgilerini cihaz temelli analiz teknikleri ile bütünleştirmeyi amaçlamaktadır.</w:t>
      </w:r>
    </w:p>
    <w:p w:rsidR="00B7437C" w:rsidRPr="00B7437C" w:rsidRDefault="00B7437C" w:rsidP="00B7437C">
      <w:pPr>
        <w:pStyle w:val="NormalWeb"/>
        <w:spacing w:before="0" w:beforeAutospacing="0" w:after="0" w:afterAutospacing="0" w:line="360" w:lineRule="auto"/>
        <w:jc w:val="both"/>
      </w:pPr>
      <w:r w:rsidRPr="00B7437C">
        <w:t>Anket sonuçlarına göre dersin ortalamaları 4,3 civarında gerçekleşmiştir. Öğrenciler özellikle öğretim elemanının konu hâkimiyeti ve dersin mesleki katkı boyutunu yüksek düzeyde değerlendirmiştir. Ölçme-değerlendirme süreçlerinin objektifliği ve sınav sorularının ders içeriği ile uyumu da olumlu değerlendirilmiştir.</w:t>
      </w:r>
    </w:p>
    <w:p w:rsidR="00B7437C" w:rsidRPr="00B7437C" w:rsidRDefault="00B7437C" w:rsidP="00B7437C">
      <w:pPr>
        <w:pStyle w:val="NormalWeb"/>
        <w:spacing w:before="0" w:beforeAutospacing="0" w:after="0" w:afterAutospacing="0" w:line="360" w:lineRule="auto"/>
        <w:jc w:val="both"/>
      </w:pPr>
      <w:r w:rsidRPr="00B7437C">
        <w:t>Genel memnuniyet ortalaması dersin başarılı ve program çıktılarıyla uyumlu yürütüldüğünü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KİM309 ORGANİK KİMYA LABORATUVARI</w:t>
      </w:r>
    </w:p>
    <w:p w:rsidR="00B7437C" w:rsidRPr="00B7437C" w:rsidRDefault="00B7437C" w:rsidP="00B7437C">
      <w:pPr>
        <w:pStyle w:val="NormalWeb"/>
        <w:spacing w:before="0" w:beforeAutospacing="0" w:after="0" w:afterAutospacing="0" w:line="360" w:lineRule="auto"/>
        <w:jc w:val="both"/>
      </w:pPr>
      <w:r w:rsidRPr="00B7437C">
        <w:t>Organik Kimya Laboratuvarı dersi, organik sentez teknikleri, ayırma ve saflaştırma yöntemleri ile deneysel uygulamaları kapsayan zorunlu bir uygulama dersidir.</w:t>
      </w:r>
    </w:p>
    <w:p w:rsidR="00B7437C" w:rsidRPr="00B7437C" w:rsidRDefault="00B7437C" w:rsidP="00B7437C">
      <w:pPr>
        <w:pStyle w:val="NormalWeb"/>
        <w:spacing w:before="0" w:beforeAutospacing="0" w:after="0" w:afterAutospacing="0" w:line="360" w:lineRule="auto"/>
        <w:jc w:val="both"/>
      </w:pPr>
      <w:r w:rsidRPr="00B7437C">
        <w:t xml:space="preserve">Anket sonuçlarına göre dersin ortalamaları 4,2–4,3 </w:t>
      </w:r>
      <w:proofErr w:type="gramStart"/>
      <w:r w:rsidRPr="00B7437C">
        <w:t>aralığında</w:t>
      </w:r>
      <w:proofErr w:type="gramEnd"/>
      <w:r w:rsidRPr="00B7437C">
        <w:t xml:space="preserve"> gerçekleşmiştir. Öğrenciler özellikle dersin uygulamalı yapısını ve öğretim elemanının rehberliğini olumlu değerlendirmiştir. Laboratuvar dersinin mesleki katkı boyutunda yüksek puan aldığı görülmektedir.</w:t>
      </w:r>
    </w:p>
    <w:p w:rsidR="00B7437C" w:rsidRPr="00B7437C" w:rsidRDefault="00B7437C" w:rsidP="00B7437C">
      <w:pPr>
        <w:pStyle w:val="NormalWeb"/>
        <w:spacing w:before="0" w:beforeAutospacing="0" w:after="0" w:afterAutospacing="0" w:line="360" w:lineRule="auto"/>
        <w:jc w:val="both"/>
      </w:pPr>
      <w:r w:rsidRPr="00B7437C">
        <w:t>Genel memnuniyet düzeyi, dersin uygulama açısından etkin ve yeterli bulunduğunu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KİM301 FİZİKOKİMYA-I</w:t>
      </w:r>
    </w:p>
    <w:p w:rsidR="00B7437C" w:rsidRPr="00B7437C" w:rsidRDefault="00B7437C" w:rsidP="00B7437C">
      <w:pPr>
        <w:pStyle w:val="NormalWeb"/>
        <w:spacing w:before="0" w:beforeAutospacing="0" w:after="0" w:afterAutospacing="0" w:line="360" w:lineRule="auto"/>
        <w:jc w:val="both"/>
      </w:pPr>
      <w:r w:rsidRPr="00B7437C">
        <w:t>Fizikokimya-I dersi, termodinamik, faz dengeleri ve kinetik konularını kapsayan, analitik düşünme becerisi gerektiren temel bir zorunlu derstir.</w:t>
      </w:r>
    </w:p>
    <w:p w:rsidR="00B7437C" w:rsidRPr="00B7437C" w:rsidRDefault="00B7437C" w:rsidP="00B7437C">
      <w:pPr>
        <w:pStyle w:val="NormalWeb"/>
        <w:spacing w:before="0" w:beforeAutospacing="0" w:after="0" w:afterAutospacing="0" w:line="360" w:lineRule="auto"/>
        <w:jc w:val="both"/>
      </w:pPr>
      <w:r w:rsidRPr="00B7437C">
        <w:t xml:space="preserve">Anket sonuçlarına göre dersin ortalamaları 4,6–4,8 </w:t>
      </w:r>
      <w:proofErr w:type="gramStart"/>
      <w:r w:rsidRPr="00B7437C">
        <w:t>aralığında</w:t>
      </w:r>
      <w:proofErr w:type="gramEnd"/>
      <w:r w:rsidRPr="00B7437C">
        <w:t xml:space="preserve"> gerçekleşmiş olup üçüncü sınıf dersleri arasında en yüksek memnuniyet düzeyine sahiptir. Öğrenciler özellikle öğretim </w:t>
      </w:r>
      <w:r w:rsidRPr="00B7437C">
        <w:lastRenderedPageBreak/>
        <w:t>elemanının konuya hâkimiyeti, ders planlaması ve mesleki katkı boyutunu çok yüksek düzeyde değerlendirmiştir.</w:t>
      </w:r>
    </w:p>
    <w:p w:rsidR="00B7437C" w:rsidRPr="00B7437C" w:rsidRDefault="00B7437C" w:rsidP="00B7437C">
      <w:pPr>
        <w:pStyle w:val="NormalWeb"/>
        <w:spacing w:before="0" w:beforeAutospacing="0" w:after="0" w:afterAutospacing="0" w:line="360" w:lineRule="auto"/>
        <w:jc w:val="both"/>
      </w:pPr>
      <w:r w:rsidRPr="00B7437C">
        <w:t>Bu sonuçlar, dersin hem akademik kalite hem de öğrenci memnuniyeti açısından güçlü bir performans sergilediğini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KİM305 BİYOKİMYA-I</w:t>
      </w:r>
    </w:p>
    <w:p w:rsidR="00B7437C" w:rsidRPr="00B7437C" w:rsidRDefault="00B7437C" w:rsidP="00B7437C">
      <w:pPr>
        <w:pStyle w:val="NormalWeb"/>
        <w:spacing w:before="0" w:beforeAutospacing="0" w:after="0" w:afterAutospacing="0" w:line="360" w:lineRule="auto"/>
        <w:jc w:val="both"/>
      </w:pPr>
      <w:r w:rsidRPr="00B7437C">
        <w:t xml:space="preserve">Biyokimya-I dersi, proteinler, enzim kinetiği ve </w:t>
      </w:r>
      <w:proofErr w:type="spellStart"/>
      <w:r w:rsidRPr="00B7437C">
        <w:t>metabolik</w:t>
      </w:r>
      <w:proofErr w:type="spellEnd"/>
      <w:r w:rsidRPr="00B7437C">
        <w:t xml:space="preserve"> süreçler gibi temel biyokimyasal mekanizmaları kapsayan zorunlu bir teorik derstir.</w:t>
      </w:r>
    </w:p>
    <w:p w:rsidR="00B7437C" w:rsidRPr="00B7437C" w:rsidRDefault="00B7437C" w:rsidP="00B7437C">
      <w:pPr>
        <w:pStyle w:val="NormalWeb"/>
        <w:spacing w:before="0" w:beforeAutospacing="0" w:after="0" w:afterAutospacing="0" w:line="360" w:lineRule="auto"/>
        <w:jc w:val="both"/>
      </w:pPr>
      <w:r w:rsidRPr="00B7437C">
        <w:t xml:space="preserve">Anket sonuçlarına göre dersin ortalamaları 4,3–4,4 </w:t>
      </w:r>
      <w:proofErr w:type="gramStart"/>
      <w:r w:rsidRPr="00B7437C">
        <w:t>aralığında</w:t>
      </w:r>
      <w:proofErr w:type="gramEnd"/>
      <w:r w:rsidRPr="00B7437C">
        <w:t xml:space="preserve"> gerçekleşmiştir. Öğrenciler dersin kapsam ve zenginliğini olumlu değerlendirmiştir. Ölçme-değerlendirme süreçlerinin objektifliği ve dersin mesleki katkı boyutunda yüksek puanlar alınmıştır.</w:t>
      </w:r>
    </w:p>
    <w:p w:rsidR="00B7437C" w:rsidRPr="00B7437C" w:rsidRDefault="00B7437C" w:rsidP="00B7437C">
      <w:pPr>
        <w:pStyle w:val="NormalWeb"/>
        <w:spacing w:before="0" w:beforeAutospacing="0" w:after="0" w:afterAutospacing="0" w:line="360" w:lineRule="auto"/>
        <w:jc w:val="both"/>
      </w:pPr>
      <w:r w:rsidRPr="00B7437C">
        <w:t>Genel memnuniyet düzeyi dersin program çıktılarıyla uyumlu ve etkili yürütüldüğünü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KİM323 BİLGİSAYARLARLA MOLEKÜL MODELLEME</w:t>
      </w:r>
    </w:p>
    <w:p w:rsidR="00B7437C" w:rsidRPr="00B7437C" w:rsidRDefault="00B7437C" w:rsidP="00B7437C">
      <w:pPr>
        <w:pStyle w:val="NormalWeb"/>
        <w:spacing w:before="0" w:beforeAutospacing="0" w:after="0" w:afterAutospacing="0" w:line="360" w:lineRule="auto"/>
        <w:jc w:val="both"/>
      </w:pPr>
      <w:r w:rsidRPr="00B7437C">
        <w:t xml:space="preserve">Bilgisayarlarla Molekül Modelleme dersi, moleküler modelleme yazılımları ve hesaplamalı kimya uygulamalarını kapsayan zorunlu bir derstir. Ders, öğrencilere dijital analiz ve </w:t>
      </w:r>
      <w:proofErr w:type="gramStart"/>
      <w:r w:rsidRPr="00B7437C">
        <w:t>simülasyon</w:t>
      </w:r>
      <w:proofErr w:type="gramEnd"/>
      <w:r w:rsidRPr="00B7437C">
        <w:t xml:space="preserve"> becerisi kazandırmayı amaçlamaktadır.</w:t>
      </w:r>
    </w:p>
    <w:p w:rsidR="00B7437C" w:rsidRPr="00B7437C" w:rsidRDefault="00B7437C" w:rsidP="00B7437C">
      <w:pPr>
        <w:pStyle w:val="NormalWeb"/>
        <w:spacing w:before="0" w:beforeAutospacing="0" w:after="0" w:afterAutospacing="0" w:line="360" w:lineRule="auto"/>
        <w:jc w:val="both"/>
      </w:pPr>
      <w:r w:rsidRPr="00B7437C">
        <w:t xml:space="preserve">Anket sonuçlarına göre ortalamalar 4,3–4,4 </w:t>
      </w:r>
      <w:proofErr w:type="gramStart"/>
      <w:r w:rsidRPr="00B7437C">
        <w:t>aralığında</w:t>
      </w:r>
      <w:proofErr w:type="gramEnd"/>
      <w:r w:rsidRPr="00B7437C">
        <w:t xml:space="preserve"> gerçekleşmiştir. Öğrenciler dersin güncel ve uygulamaya dönük yapısını olumlu değerlendirmiştir. Özellikle dersin meslek hayatına katkı sağlayacağına ilişkin madde yüksek ortalamaya sahiptir.</w:t>
      </w:r>
    </w:p>
    <w:p w:rsidR="00B7437C" w:rsidRPr="00B7437C" w:rsidRDefault="00B7437C" w:rsidP="00B7437C">
      <w:pPr>
        <w:pStyle w:val="NormalWeb"/>
        <w:spacing w:before="0" w:beforeAutospacing="0" w:after="0" w:afterAutospacing="0" w:line="360" w:lineRule="auto"/>
        <w:jc w:val="both"/>
      </w:pPr>
      <w:r w:rsidRPr="00B7437C">
        <w:t>Bu durum, dersin çağdaş kimya eğitimine katkı sağladığını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KİM307 BİYOKİMYA LABORATUVARI-I</w:t>
      </w:r>
    </w:p>
    <w:p w:rsidR="00B7437C" w:rsidRPr="00B7437C" w:rsidRDefault="00B7437C" w:rsidP="00B7437C">
      <w:pPr>
        <w:pStyle w:val="NormalWeb"/>
        <w:spacing w:before="0" w:beforeAutospacing="0" w:after="0" w:afterAutospacing="0" w:line="360" w:lineRule="auto"/>
        <w:jc w:val="both"/>
      </w:pPr>
      <w:r w:rsidRPr="00B7437C">
        <w:t>Biyokimya Laboratuvarı-I dersi, biyokimyasal analiz teknikleri ve deneysel uygulamaları kapsayan zorunlu bir laboratuvar dersidir.</w:t>
      </w:r>
    </w:p>
    <w:p w:rsidR="00B7437C" w:rsidRPr="00B7437C" w:rsidRDefault="00B7437C" w:rsidP="00B7437C">
      <w:pPr>
        <w:pStyle w:val="NormalWeb"/>
        <w:spacing w:before="0" w:beforeAutospacing="0" w:after="0" w:afterAutospacing="0" w:line="360" w:lineRule="auto"/>
        <w:jc w:val="both"/>
      </w:pPr>
      <w:r w:rsidRPr="00B7437C">
        <w:t xml:space="preserve">Anket sonuçlarına göre dersin ortalamaları 4,3–4,4 </w:t>
      </w:r>
      <w:proofErr w:type="gramStart"/>
      <w:r w:rsidRPr="00B7437C">
        <w:t>aralığında</w:t>
      </w:r>
      <w:proofErr w:type="gramEnd"/>
      <w:r w:rsidRPr="00B7437C">
        <w:t xml:space="preserve"> gerçekleşmiştir. Öğrenciler özellikle öğretim elemanının derse hâkimiyeti ve uygulama sürecinin düzenli yürütülmesini olumlu değerlendirmiştir.</w:t>
      </w:r>
    </w:p>
    <w:p w:rsidR="00B7437C" w:rsidRPr="00B7437C" w:rsidRDefault="00B7437C" w:rsidP="00B7437C">
      <w:pPr>
        <w:pStyle w:val="NormalWeb"/>
        <w:spacing w:before="0" w:beforeAutospacing="0" w:after="0" w:afterAutospacing="0" w:line="360" w:lineRule="auto"/>
        <w:jc w:val="both"/>
      </w:pPr>
      <w:r w:rsidRPr="00B7437C">
        <w:t>Genel memnuniyet düzeyinin yüksek olması, dersin uygulamalı eğitim açısından başarılı olduğunu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r w:rsidRPr="00B7437C">
        <w:rPr>
          <w:rFonts w:ascii="Times New Roman" w:hAnsi="Times New Roman" w:cs="Times New Roman"/>
          <w:color w:val="auto"/>
          <w:sz w:val="24"/>
          <w:szCs w:val="24"/>
        </w:rPr>
        <w:t>KİM321 ELEKTROKİMYASAL YÖNTEMLER</w:t>
      </w:r>
    </w:p>
    <w:p w:rsidR="00B7437C" w:rsidRPr="00B7437C" w:rsidRDefault="00B7437C" w:rsidP="00B7437C">
      <w:pPr>
        <w:pStyle w:val="NormalWeb"/>
        <w:spacing w:before="0" w:beforeAutospacing="0" w:after="0" w:afterAutospacing="0" w:line="360" w:lineRule="auto"/>
        <w:jc w:val="both"/>
      </w:pPr>
      <w:r w:rsidRPr="00B7437C">
        <w:t xml:space="preserve">Elektrokimyasal Yöntemler dersi, elektrot potansiyelleri, redoks reaksiyonları ve </w:t>
      </w:r>
      <w:proofErr w:type="spellStart"/>
      <w:r w:rsidRPr="00B7437C">
        <w:t>voltametrik</w:t>
      </w:r>
      <w:proofErr w:type="spellEnd"/>
      <w:r w:rsidRPr="00B7437C">
        <w:t xml:space="preserve"> teknikleri kapsayan zorunlu bir teorik derstir.</w:t>
      </w:r>
    </w:p>
    <w:p w:rsidR="00B7437C" w:rsidRPr="00B7437C" w:rsidRDefault="00B7437C" w:rsidP="00B7437C">
      <w:pPr>
        <w:pStyle w:val="NormalWeb"/>
        <w:spacing w:before="0" w:beforeAutospacing="0" w:after="0" w:afterAutospacing="0" w:line="360" w:lineRule="auto"/>
        <w:jc w:val="both"/>
      </w:pPr>
      <w:r w:rsidRPr="00B7437C">
        <w:t xml:space="preserve">Anket sonuçlarına göre dersin ortalamaları 4,3–4,4 </w:t>
      </w:r>
      <w:proofErr w:type="gramStart"/>
      <w:r w:rsidRPr="00B7437C">
        <w:t>aralığında</w:t>
      </w:r>
      <w:proofErr w:type="gramEnd"/>
      <w:r w:rsidRPr="00B7437C">
        <w:t xml:space="preserve"> gerçekleşmiştir. Öğrenciler dersin içeriğini, öğretim elemanının konu hâkimiyetini ve ölçme-değerlendirme süreçlerini olumlu değerlendirmiştir.</w:t>
      </w:r>
    </w:p>
    <w:p w:rsidR="00B7437C" w:rsidRPr="00B7437C" w:rsidRDefault="00B7437C" w:rsidP="00B7437C">
      <w:pPr>
        <w:pStyle w:val="NormalWeb"/>
        <w:spacing w:before="0" w:beforeAutospacing="0" w:after="0" w:afterAutospacing="0" w:line="360" w:lineRule="auto"/>
        <w:jc w:val="both"/>
      </w:pPr>
      <w:r w:rsidRPr="00B7437C">
        <w:lastRenderedPageBreak/>
        <w:t>Genel memnuniyet ortalaması dersin hem teorik hem uygulamalı yönünün öğrenciler tarafından başarılı bulunduğunu göstermektedir.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proofErr w:type="spellStart"/>
      <w:r w:rsidRPr="00B7437C">
        <w:rPr>
          <w:rFonts w:ascii="Times New Roman" w:hAnsi="Times New Roman" w:cs="Times New Roman"/>
          <w:color w:val="auto"/>
          <w:sz w:val="24"/>
          <w:szCs w:val="24"/>
        </w:rPr>
        <w:t>Genel</w:t>
      </w:r>
      <w:proofErr w:type="spellEnd"/>
      <w:r w:rsidRPr="00B7437C">
        <w:rPr>
          <w:rFonts w:ascii="Times New Roman" w:hAnsi="Times New Roman" w:cs="Times New Roman"/>
          <w:color w:val="auto"/>
          <w:sz w:val="24"/>
          <w:szCs w:val="24"/>
        </w:rPr>
        <w:t xml:space="preserve"> </w:t>
      </w:r>
      <w:proofErr w:type="spellStart"/>
      <w:r w:rsidRPr="00B7437C">
        <w:rPr>
          <w:rFonts w:ascii="Times New Roman" w:hAnsi="Times New Roman" w:cs="Times New Roman"/>
          <w:color w:val="auto"/>
          <w:sz w:val="24"/>
          <w:szCs w:val="24"/>
        </w:rPr>
        <w:t>Değerlendirme</w:t>
      </w:r>
      <w:proofErr w:type="spellEnd"/>
      <w:r w:rsidRPr="00B7437C">
        <w:rPr>
          <w:rFonts w:ascii="Times New Roman" w:hAnsi="Times New Roman" w:cs="Times New Roman"/>
          <w:color w:val="auto"/>
          <w:sz w:val="24"/>
          <w:szCs w:val="24"/>
        </w:rPr>
        <w:t xml:space="preserve"> (3. </w:t>
      </w:r>
      <w:proofErr w:type="spellStart"/>
      <w:r w:rsidRPr="00B7437C">
        <w:rPr>
          <w:rFonts w:ascii="Times New Roman" w:hAnsi="Times New Roman" w:cs="Times New Roman"/>
          <w:color w:val="auto"/>
          <w:sz w:val="24"/>
          <w:szCs w:val="24"/>
        </w:rPr>
        <w:t>Sınıf</w:t>
      </w:r>
      <w:proofErr w:type="spellEnd"/>
      <w:r w:rsidRPr="00B7437C">
        <w:rPr>
          <w:rFonts w:ascii="Times New Roman" w:hAnsi="Times New Roman" w:cs="Times New Roman"/>
          <w:color w:val="auto"/>
          <w:sz w:val="24"/>
          <w:szCs w:val="24"/>
        </w:rPr>
        <w:t xml:space="preserve"> </w:t>
      </w:r>
      <w:proofErr w:type="spellStart"/>
      <w:r w:rsidRPr="00B7437C">
        <w:rPr>
          <w:rFonts w:ascii="Times New Roman" w:hAnsi="Times New Roman" w:cs="Times New Roman"/>
          <w:color w:val="auto"/>
          <w:sz w:val="24"/>
          <w:szCs w:val="24"/>
        </w:rPr>
        <w:t>Dersleri</w:t>
      </w:r>
      <w:proofErr w:type="spellEnd"/>
      <w:r w:rsidRPr="00B7437C">
        <w:rPr>
          <w:rFonts w:ascii="Times New Roman" w:hAnsi="Times New Roman" w:cs="Times New Roman"/>
          <w:color w:val="auto"/>
          <w:sz w:val="24"/>
          <w:szCs w:val="24"/>
        </w:rPr>
        <w:t>)</w:t>
      </w:r>
    </w:p>
    <w:p w:rsidR="00B7437C" w:rsidRPr="00B7437C" w:rsidRDefault="00B7437C" w:rsidP="00B7437C">
      <w:pPr>
        <w:pStyle w:val="NormalWeb"/>
        <w:spacing w:before="0" w:beforeAutospacing="0" w:after="0" w:afterAutospacing="0" w:line="360" w:lineRule="auto"/>
        <w:jc w:val="both"/>
      </w:pPr>
      <w:r w:rsidRPr="00B7437C">
        <w:t>Üçüncü sınıf güz dönemi ders değerlendirme anket sonuçları incelendiğinde, ders ortalamalarının genel olarak 4 ve üzeri düzeyde gerçekleştiği görülmektedir. Bu durum, öğrencilerin hem teorik hem de uygulamalı derslerden yüksek düzeyde memnun olduklarını göstermektedir.</w:t>
      </w:r>
    </w:p>
    <w:p w:rsidR="00B7437C" w:rsidRPr="00B7437C" w:rsidRDefault="00B7437C" w:rsidP="00B7437C">
      <w:pPr>
        <w:pStyle w:val="NormalWeb"/>
        <w:spacing w:before="0" w:beforeAutospacing="0" w:after="0" w:afterAutospacing="0" w:line="360" w:lineRule="auto"/>
        <w:jc w:val="both"/>
      </w:pPr>
      <w:r w:rsidRPr="00B7437C">
        <w:t xml:space="preserve">Özellikle Fizikokimya-I dersi, en yüksek ortalama değerlerine sahip olup üçüncü sınıf dersleri arasında öne çıkmaktadır. Öğrenciler, dersin akademik derinliğini ve öğretim elemanının konu hâkimiyetini çok yüksek düzeyde değerlendirmiştir. Benzer şekilde Enstrümantal Analiz, Biyokimya-I ve Elektrokimyasal Yöntemler derslerinde de öğretim elemanı performansı ve ders planlamasına ilişkin </w:t>
      </w:r>
      <w:proofErr w:type="gramStart"/>
      <w:r w:rsidRPr="00B7437C">
        <w:t>kriterlerde</w:t>
      </w:r>
      <w:proofErr w:type="gramEnd"/>
      <w:r w:rsidRPr="00B7437C">
        <w:t xml:space="preserve"> yüksek ortalamalar elde edilmiştir.</w:t>
      </w:r>
    </w:p>
    <w:p w:rsidR="00B7437C" w:rsidRPr="00B7437C" w:rsidRDefault="00B7437C" w:rsidP="00B7437C">
      <w:pPr>
        <w:pStyle w:val="NormalWeb"/>
        <w:spacing w:before="0" w:beforeAutospacing="0" w:after="0" w:afterAutospacing="0" w:line="360" w:lineRule="auto"/>
        <w:jc w:val="both"/>
      </w:pPr>
      <w:r w:rsidRPr="00B7437C">
        <w:t>Laboratuvar derslerinde (Organik Kimya Laboratuvarı ve Biyokimya Laboratuvarı-I) öğrencilerin uygulama süreçlerinden memnun olduğu, deneysel çalışmaların düzenli ve sistematik yürütüldüğünü düşündükleri görülmektedir. Bilgisayarlarla Molekül Modelleme dersinin ise mesleki katkı boyutunda yüksek değerlendirilmesi, programın çağdaş ve teknolojik içerik bakımından güçlü olduğunu göstermektedir.</w:t>
      </w:r>
    </w:p>
    <w:p w:rsidR="00B7437C" w:rsidRPr="00B7437C" w:rsidRDefault="00B7437C" w:rsidP="00B7437C">
      <w:pPr>
        <w:pStyle w:val="NormalWeb"/>
        <w:spacing w:before="0" w:beforeAutospacing="0" w:after="0" w:afterAutospacing="0" w:line="360" w:lineRule="auto"/>
        <w:jc w:val="both"/>
      </w:pPr>
      <w:r w:rsidRPr="00B7437C">
        <w:t>Genel olarak üçüncü sınıf derslerinde akademik yeterlilik, öğretim elemanı performansı ve mesleki katkı boyutlarının güçlü olduğu; programın üst sınıf düzeyinde olgunlaşmış ve öğrenciler tarafından benimsendiği değerlendirilmektedir.</w:t>
      </w:r>
    </w:p>
    <w:p w:rsidR="00B7437C" w:rsidRPr="00B7437C" w:rsidRDefault="00B7437C" w:rsidP="00B7437C">
      <w:pPr>
        <w:pStyle w:val="Balk1"/>
        <w:spacing w:before="0" w:line="360" w:lineRule="auto"/>
        <w:jc w:val="both"/>
        <w:rPr>
          <w:rFonts w:ascii="Times New Roman" w:hAnsi="Times New Roman" w:cs="Times New Roman"/>
          <w:color w:val="auto"/>
          <w:sz w:val="24"/>
          <w:szCs w:val="24"/>
        </w:rPr>
      </w:pPr>
      <w:proofErr w:type="spellStart"/>
      <w:r w:rsidRPr="00B7437C">
        <w:rPr>
          <w:rFonts w:ascii="Times New Roman" w:hAnsi="Times New Roman" w:cs="Times New Roman"/>
          <w:color w:val="auto"/>
          <w:sz w:val="24"/>
          <w:szCs w:val="24"/>
        </w:rPr>
        <w:t>Genel</w:t>
      </w:r>
      <w:proofErr w:type="spellEnd"/>
      <w:r w:rsidRPr="00B7437C">
        <w:rPr>
          <w:rFonts w:ascii="Times New Roman" w:hAnsi="Times New Roman" w:cs="Times New Roman"/>
          <w:color w:val="auto"/>
          <w:sz w:val="24"/>
          <w:szCs w:val="24"/>
        </w:rPr>
        <w:t xml:space="preserve"> Program </w:t>
      </w:r>
      <w:proofErr w:type="spellStart"/>
      <w:r w:rsidRPr="00B7437C">
        <w:rPr>
          <w:rFonts w:ascii="Times New Roman" w:hAnsi="Times New Roman" w:cs="Times New Roman"/>
          <w:color w:val="auto"/>
          <w:sz w:val="24"/>
          <w:szCs w:val="24"/>
        </w:rPr>
        <w:t>Değerlendirmesi</w:t>
      </w:r>
      <w:proofErr w:type="spellEnd"/>
      <w:r w:rsidRPr="00B7437C">
        <w:rPr>
          <w:rFonts w:ascii="Times New Roman" w:hAnsi="Times New Roman" w:cs="Times New Roman"/>
          <w:color w:val="auto"/>
          <w:sz w:val="24"/>
          <w:szCs w:val="24"/>
        </w:rPr>
        <w:t xml:space="preserve"> (1., 2. ve 3. </w:t>
      </w:r>
      <w:proofErr w:type="spellStart"/>
      <w:r w:rsidRPr="00B7437C">
        <w:rPr>
          <w:rFonts w:ascii="Times New Roman" w:hAnsi="Times New Roman" w:cs="Times New Roman"/>
          <w:color w:val="auto"/>
          <w:sz w:val="24"/>
          <w:szCs w:val="24"/>
        </w:rPr>
        <w:t>Sınıflar</w:t>
      </w:r>
      <w:proofErr w:type="spellEnd"/>
      <w:r w:rsidRPr="00B7437C">
        <w:rPr>
          <w:rFonts w:ascii="Times New Roman" w:hAnsi="Times New Roman" w:cs="Times New Roman"/>
          <w:color w:val="auto"/>
          <w:sz w:val="24"/>
          <w:szCs w:val="24"/>
        </w:rPr>
        <w:t>)</w:t>
      </w:r>
    </w:p>
    <w:p w:rsidR="00B7437C" w:rsidRPr="00B7437C" w:rsidRDefault="00B7437C" w:rsidP="00B7437C">
      <w:pPr>
        <w:pStyle w:val="NormalWeb"/>
        <w:spacing w:before="0" w:beforeAutospacing="0" w:after="0" w:afterAutospacing="0" w:line="360" w:lineRule="auto"/>
        <w:jc w:val="both"/>
      </w:pPr>
      <w:r w:rsidRPr="00B7437C">
        <w:t>Kimya Bölümü lisans programına ait 2025–2026 Güz Dönemi ders değerlendirme anket sonuçları bütüncül olarak incelendiğinde, öğrencilerin derslere yönelik memnuniyet düzeylerinin genel olarak “iyi” ve “çok iyi” aralığında olduğu görülmektedir. Birinci sınıfta temel derslerde 4 ve üzeri ortalamalar elde edilmesi, programın başlangıç düzeyinde planlama ve içerik bakımından güçlü olduğunu göstermektedir.</w:t>
      </w:r>
    </w:p>
    <w:p w:rsidR="00B7437C" w:rsidRPr="00B7437C" w:rsidRDefault="00B7437C" w:rsidP="00B7437C">
      <w:pPr>
        <w:pStyle w:val="NormalWeb"/>
        <w:spacing w:before="0" w:beforeAutospacing="0" w:after="0" w:afterAutospacing="0" w:line="360" w:lineRule="auto"/>
        <w:jc w:val="both"/>
      </w:pPr>
      <w:r w:rsidRPr="00B7437C">
        <w:t>İkinci sınıf derslerinde ortalamalar büyük ölçüde 4 ve üzeri düzeyde gerçekleşmiş; özellikle Kuantum Kimyası ve uygulamalı laboratuvar dersleri yüksek memnuniyet düzeyi ile öne çıkmıştır. İnorganik Kimya-I, Organik Kimya-I ve Ametaller Kimyası derslerinde ortalamaların 3,7–3,8 bandında gerçekleşmesi, derslerin kavramsal yoğunluğu ve teorik derinliği nedeniyle öğrenciler açısından görece zorlayıcı bulunduğunu göstermektedir. Ancak bu derslerde de genel memnuniyetin “iyi” düzeyin altında olmadığı dikkat çekmektedir.</w:t>
      </w:r>
    </w:p>
    <w:p w:rsidR="00B7437C" w:rsidRPr="00B7437C" w:rsidRDefault="00B7437C" w:rsidP="00B7437C">
      <w:pPr>
        <w:pStyle w:val="NormalWeb"/>
        <w:spacing w:before="0" w:beforeAutospacing="0" w:after="0" w:afterAutospacing="0" w:line="360" w:lineRule="auto"/>
        <w:jc w:val="both"/>
      </w:pPr>
      <w:r w:rsidRPr="00B7437C">
        <w:t xml:space="preserve">Üçüncü sınıfta ise programın akademik derinliğinin arttığı görülmekte; özellikle Fizikokimya-I dersinin yüksek ortalama değerleri, öğrencilerin analitik düşünme ve problem çözme </w:t>
      </w:r>
      <w:r w:rsidRPr="00B7437C">
        <w:lastRenderedPageBreak/>
        <w:t>becerilerini geliştiren dersleri benimsediğini göstermektedir. Uygulamalı ve teknoloji temelli derslerin (Enstrümantal Analiz, Molekül Modelleme vb.) yüksek puan alması, programın güncel ve mesleki beklentilere uygun olduğunu ortaya koymaktadır.</w:t>
      </w:r>
    </w:p>
    <w:p w:rsidR="00B7437C" w:rsidRPr="00B7437C" w:rsidRDefault="00B7437C" w:rsidP="00B7437C">
      <w:pPr>
        <w:pStyle w:val="NormalWeb"/>
        <w:spacing w:before="0" w:beforeAutospacing="0" w:after="0" w:afterAutospacing="0" w:line="360" w:lineRule="auto"/>
        <w:jc w:val="both"/>
      </w:pPr>
      <w:r w:rsidRPr="00B7437C">
        <w:t>Sonuç olarak Kimya Bölümü lisans programının ders içerikleri, öğretim elemanı performansı ve ölçme-değerlendirme süreçleri açısından güçlü bir yapıya sahip olduğu; öğrencilerin genel memnuniyet düzeyinin yüksek olduğu değerlendirilmiştir. Görece düşük ortalamaya sahip derslerde ise içerik yoğunluğunun dengelenmesi ve destekleyici uygulamaların artırılması yönünde iyileştirme fırsatları bulunmaktadır.</w:t>
      </w:r>
    </w:p>
    <w:p w:rsidR="00B7437C" w:rsidRPr="00B7437C" w:rsidRDefault="00B7437C" w:rsidP="00B7437C">
      <w:pPr>
        <w:spacing w:after="0" w:line="360" w:lineRule="auto"/>
        <w:jc w:val="both"/>
        <w:rPr>
          <w:rFonts w:ascii="Times New Roman" w:hAnsi="Times New Roman" w:cs="Times New Roman"/>
          <w:sz w:val="24"/>
          <w:szCs w:val="24"/>
        </w:rPr>
      </w:pPr>
    </w:p>
    <w:sectPr w:rsidR="00B7437C" w:rsidRPr="00B743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212"/>
    <w:rsid w:val="00025D05"/>
    <w:rsid w:val="0009067A"/>
    <w:rsid w:val="00314AA9"/>
    <w:rsid w:val="005C6352"/>
    <w:rsid w:val="00702626"/>
    <w:rsid w:val="00926212"/>
    <w:rsid w:val="00A97C92"/>
    <w:rsid w:val="00B743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48946"/>
  <w15:chartTrackingRefBased/>
  <w15:docId w15:val="{B7B83B67-F953-4BAB-B924-2BEFEFB92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2621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Balk2">
    <w:name w:val="heading 2"/>
    <w:basedOn w:val="Normal"/>
    <w:next w:val="Normal"/>
    <w:link w:val="Balk2Char"/>
    <w:uiPriority w:val="9"/>
    <w:unhideWhenUsed/>
    <w:qFormat/>
    <w:rsid w:val="00926212"/>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Balk3">
    <w:name w:val="heading 3"/>
    <w:basedOn w:val="Normal"/>
    <w:next w:val="Normal"/>
    <w:link w:val="Balk3Char"/>
    <w:uiPriority w:val="9"/>
    <w:unhideWhenUsed/>
    <w:qFormat/>
    <w:rsid w:val="00926212"/>
    <w:pPr>
      <w:keepNext/>
      <w:keepLines/>
      <w:spacing w:before="200" w:after="0" w:line="276" w:lineRule="auto"/>
      <w:outlineLvl w:val="2"/>
    </w:pPr>
    <w:rPr>
      <w:rFonts w:asciiTheme="majorHAnsi" w:eastAsiaTheme="majorEastAsia" w:hAnsiTheme="majorHAnsi" w:cstheme="majorBidi"/>
      <w:b/>
      <w:bCs/>
      <w:color w:val="5B9BD5" w:themeColor="accent1"/>
      <w:lang w:val="en-US"/>
    </w:rPr>
  </w:style>
  <w:style w:type="paragraph" w:styleId="Balk4">
    <w:name w:val="heading 4"/>
    <w:basedOn w:val="Normal"/>
    <w:next w:val="Normal"/>
    <w:link w:val="Balk4Char"/>
    <w:uiPriority w:val="9"/>
    <w:unhideWhenUsed/>
    <w:qFormat/>
    <w:rsid w:val="0092621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26212"/>
    <w:rPr>
      <w:rFonts w:asciiTheme="majorHAnsi" w:eastAsiaTheme="majorEastAsia" w:hAnsiTheme="majorHAnsi" w:cstheme="majorBidi"/>
      <w:b/>
      <w:bCs/>
      <w:color w:val="2E74B5" w:themeColor="accent1" w:themeShade="BF"/>
      <w:sz w:val="28"/>
      <w:szCs w:val="28"/>
      <w:lang w:val="en-US"/>
    </w:rPr>
  </w:style>
  <w:style w:type="character" w:customStyle="1" w:styleId="Balk2Char">
    <w:name w:val="Başlık 2 Char"/>
    <w:basedOn w:val="VarsaylanParagrafYazTipi"/>
    <w:link w:val="Balk2"/>
    <w:uiPriority w:val="9"/>
    <w:rsid w:val="00926212"/>
    <w:rPr>
      <w:rFonts w:asciiTheme="majorHAnsi" w:eastAsiaTheme="majorEastAsia" w:hAnsiTheme="majorHAnsi" w:cstheme="majorBidi"/>
      <w:b/>
      <w:bCs/>
      <w:color w:val="5B9BD5" w:themeColor="accent1"/>
      <w:sz w:val="26"/>
      <w:szCs w:val="26"/>
      <w:lang w:val="en-US"/>
    </w:rPr>
  </w:style>
  <w:style w:type="character" w:customStyle="1" w:styleId="Balk3Char">
    <w:name w:val="Başlık 3 Char"/>
    <w:basedOn w:val="VarsaylanParagrafYazTipi"/>
    <w:link w:val="Balk3"/>
    <w:uiPriority w:val="9"/>
    <w:rsid w:val="00926212"/>
    <w:rPr>
      <w:rFonts w:asciiTheme="majorHAnsi" w:eastAsiaTheme="majorEastAsia" w:hAnsiTheme="majorHAnsi" w:cstheme="majorBidi"/>
      <w:b/>
      <w:bCs/>
      <w:color w:val="5B9BD5" w:themeColor="accent1"/>
      <w:lang w:val="en-US"/>
    </w:rPr>
  </w:style>
  <w:style w:type="paragraph" w:styleId="GvdeMetni">
    <w:name w:val="Body Text"/>
    <w:basedOn w:val="Normal"/>
    <w:link w:val="GvdeMetniChar"/>
    <w:uiPriority w:val="1"/>
    <w:qFormat/>
    <w:rsid w:val="00926212"/>
    <w:pPr>
      <w:widowControl w:val="0"/>
      <w:autoSpaceDE w:val="0"/>
      <w:autoSpaceDN w:val="0"/>
      <w:spacing w:after="0" w:line="240" w:lineRule="auto"/>
    </w:pPr>
    <w:rPr>
      <w:rFonts w:ascii="Calibri" w:eastAsia="Calibri" w:hAnsi="Calibri" w:cs="Calibri"/>
      <w:sz w:val="28"/>
      <w:szCs w:val="28"/>
    </w:rPr>
  </w:style>
  <w:style w:type="character" w:customStyle="1" w:styleId="GvdeMetniChar">
    <w:name w:val="Gövde Metni Char"/>
    <w:basedOn w:val="VarsaylanParagrafYazTipi"/>
    <w:link w:val="GvdeMetni"/>
    <w:uiPriority w:val="1"/>
    <w:rsid w:val="00926212"/>
    <w:rPr>
      <w:rFonts w:ascii="Calibri" w:eastAsia="Calibri" w:hAnsi="Calibri" w:cs="Calibri"/>
      <w:sz w:val="28"/>
      <w:szCs w:val="28"/>
    </w:rPr>
  </w:style>
  <w:style w:type="character" w:customStyle="1" w:styleId="Balk4Char">
    <w:name w:val="Başlık 4 Char"/>
    <w:basedOn w:val="VarsaylanParagrafYazTipi"/>
    <w:link w:val="Balk4"/>
    <w:uiPriority w:val="9"/>
    <w:rsid w:val="00926212"/>
    <w:rPr>
      <w:rFonts w:asciiTheme="majorHAnsi" w:eastAsiaTheme="majorEastAsia" w:hAnsiTheme="majorHAnsi" w:cstheme="majorBidi"/>
      <w:i/>
      <w:iCs/>
      <w:color w:val="2E74B5" w:themeColor="accent1" w:themeShade="BF"/>
    </w:rPr>
  </w:style>
  <w:style w:type="paragraph" w:styleId="NormalWeb">
    <w:name w:val="Normal (Web)"/>
    <w:basedOn w:val="Normal"/>
    <w:uiPriority w:val="99"/>
    <w:unhideWhenUsed/>
    <w:rsid w:val="0092621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26212"/>
    <w:rPr>
      <w:b/>
      <w:bCs/>
    </w:rPr>
  </w:style>
  <w:style w:type="character" w:styleId="Vurgu">
    <w:name w:val="Emphasis"/>
    <w:basedOn w:val="VarsaylanParagrafYazTipi"/>
    <w:uiPriority w:val="20"/>
    <w:qFormat/>
    <w:rsid w:val="009262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3583">
      <w:bodyDiv w:val="1"/>
      <w:marLeft w:val="0"/>
      <w:marRight w:val="0"/>
      <w:marTop w:val="0"/>
      <w:marBottom w:val="0"/>
      <w:divBdr>
        <w:top w:val="none" w:sz="0" w:space="0" w:color="auto"/>
        <w:left w:val="none" w:sz="0" w:space="0" w:color="auto"/>
        <w:bottom w:val="none" w:sz="0" w:space="0" w:color="auto"/>
        <w:right w:val="none" w:sz="0" w:space="0" w:color="auto"/>
      </w:divBdr>
    </w:div>
    <w:div w:id="75176751">
      <w:bodyDiv w:val="1"/>
      <w:marLeft w:val="0"/>
      <w:marRight w:val="0"/>
      <w:marTop w:val="0"/>
      <w:marBottom w:val="0"/>
      <w:divBdr>
        <w:top w:val="none" w:sz="0" w:space="0" w:color="auto"/>
        <w:left w:val="none" w:sz="0" w:space="0" w:color="auto"/>
        <w:bottom w:val="none" w:sz="0" w:space="0" w:color="auto"/>
        <w:right w:val="none" w:sz="0" w:space="0" w:color="auto"/>
      </w:divBdr>
    </w:div>
    <w:div w:id="179778433">
      <w:bodyDiv w:val="1"/>
      <w:marLeft w:val="0"/>
      <w:marRight w:val="0"/>
      <w:marTop w:val="0"/>
      <w:marBottom w:val="0"/>
      <w:divBdr>
        <w:top w:val="none" w:sz="0" w:space="0" w:color="auto"/>
        <w:left w:val="none" w:sz="0" w:space="0" w:color="auto"/>
        <w:bottom w:val="none" w:sz="0" w:space="0" w:color="auto"/>
        <w:right w:val="none" w:sz="0" w:space="0" w:color="auto"/>
      </w:divBdr>
    </w:div>
    <w:div w:id="403143964">
      <w:bodyDiv w:val="1"/>
      <w:marLeft w:val="0"/>
      <w:marRight w:val="0"/>
      <w:marTop w:val="0"/>
      <w:marBottom w:val="0"/>
      <w:divBdr>
        <w:top w:val="none" w:sz="0" w:space="0" w:color="auto"/>
        <w:left w:val="none" w:sz="0" w:space="0" w:color="auto"/>
        <w:bottom w:val="none" w:sz="0" w:space="0" w:color="auto"/>
        <w:right w:val="none" w:sz="0" w:space="0" w:color="auto"/>
      </w:divBdr>
    </w:div>
    <w:div w:id="682587296">
      <w:bodyDiv w:val="1"/>
      <w:marLeft w:val="0"/>
      <w:marRight w:val="0"/>
      <w:marTop w:val="0"/>
      <w:marBottom w:val="0"/>
      <w:divBdr>
        <w:top w:val="none" w:sz="0" w:space="0" w:color="auto"/>
        <w:left w:val="none" w:sz="0" w:space="0" w:color="auto"/>
        <w:bottom w:val="none" w:sz="0" w:space="0" w:color="auto"/>
        <w:right w:val="none" w:sz="0" w:space="0" w:color="auto"/>
      </w:divBdr>
    </w:div>
    <w:div w:id="810831312">
      <w:bodyDiv w:val="1"/>
      <w:marLeft w:val="0"/>
      <w:marRight w:val="0"/>
      <w:marTop w:val="0"/>
      <w:marBottom w:val="0"/>
      <w:divBdr>
        <w:top w:val="none" w:sz="0" w:space="0" w:color="auto"/>
        <w:left w:val="none" w:sz="0" w:space="0" w:color="auto"/>
        <w:bottom w:val="none" w:sz="0" w:space="0" w:color="auto"/>
        <w:right w:val="none" w:sz="0" w:space="0" w:color="auto"/>
      </w:divBdr>
    </w:div>
    <w:div w:id="944531993">
      <w:bodyDiv w:val="1"/>
      <w:marLeft w:val="0"/>
      <w:marRight w:val="0"/>
      <w:marTop w:val="0"/>
      <w:marBottom w:val="0"/>
      <w:divBdr>
        <w:top w:val="none" w:sz="0" w:space="0" w:color="auto"/>
        <w:left w:val="none" w:sz="0" w:space="0" w:color="auto"/>
        <w:bottom w:val="none" w:sz="0" w:space="0" w:color="auto"/>
        <w:right w:val="none" w:sz="0" w:space="0" w:color="auto"/>
      </w:divBdr>
    </w:div>
    <w:div w:id="1373073567">
      <w:bodyDiv w:val="1"/>
      <w:marLeft w:val="0"/>
      <w:marRight w:val="0"/>
      <w:marTop w:val="0"/>
      <w:marBottom w:val="0"/>
      <w:divBdr>
        <w:top w:val="none" w:sz="0" w:space="0" w:color="auto"/>
        <w:left w:val="none" w:sz="0" w:space="0" w:color="auto"/>
        <w:bottom w:val="none" w:sz="0" w:space="0" w:color="auto"/>
        <w:right w:val="none" w:sz="0" w:space="0" w:color="auto"/>
      </w:divBdr>
    </w:div>
    <w:div w:id="1608732360">
      <w:bodyDiv w:val="1"/>
      <w:marLeft w:val="0"/>
      <w:marRight w:val="0"/>
      <w:marTop w:val="0"/>
      <w:marBottom w:val="0"/>
      <w:divBdr>
        <w:top w:val="none" w:sz="0" w:space="0" w:color="auto"/>
        <w:left w:val="none" w:sz="0" w:space="0" w:color="auto"/>
        <w:bottom w:val="none" w:sz="0" w:space="0" w:color="auto"/>
        <w:right w:val="none" w:sz="0" w:space="0" w:color="auto"/>
      </w:divBdr>
    </w:div>
    <w:div w:id="1660184104">
      <w:bodyDiv w:val="1"/>
      <w:marLeft w:val="0"/>
      <w:marRight w:val="0"/>
      <w:marTop w:val="0"/>
      <w:marBottom w:val="0"/>
      <w:divBdr>
        <w:top w:val="none" w:sz="0" w:space="0" w:color="auto"/>
        <w:left w:val="none" w:sz="0" w:space="0" w:color="auto"/>
        <w:bottom w:val="none" w:sz="0" w:space="0" w:color="auto"/>
        <w:right w:val="none" w:sz="0" w:space="0" w:color="auto"/>
      </w:divBdr>
    </w:div>
    <w:div w:id="1719082443">
      <w:bodyDiv w:val="1"/>
      <w:marLeft w:val="0"/>
      <w:marRight w:val="0"/>
      <w:marTop w:val="0"/>
      <w:marBottom w:val="0"/>
      <w:divBdr>
        <w:top w:val="none" w:sz="0" w:space="0" w:color="auto"/>
        <w:left w:val="none" w:sz="0" w:space="0" w:color="auto"/>
        <w:bottom w:val="none" w:sz="0" w:space="0" w:color="auto"/>
        <w:right w:val="none" w:sz="0" w:space="0" w:color="auto"/>
      </w:divBdr>
    </w:div>
    <w:div w:id="1735742238">
      <w:bodyDiv w:val="1"/>
      <w:marLeft w:val="0"/>
      <w:marRight w:val="0"/>
      <w:marTop w:val="0"/>
      <w:marBottom w:val="0"/>
      <w:divBdr>
        <w:top w:val="none" w:sz="0" w:space="0" w:color="auto"/>
        <w:left w:val="none" w:sz="0" w:space="0" w:color="auto"/>
        <w:bottom w:val="none" w:sz="0" w:space="0" w:color="auto"/>
        <w:right w:val="none" w:sz="0" w:space="0" w:color="auto"/>
      </w:divBdr>
    </w:div>
    <w:div w:id="1921285981">
      <w:bodyDiv w:val="1"/>
      <w:marLeft w:val="0"/>
      <w:marRight w:val="0"/>
      <w:marTop w:val="0"/>
      <w:marBottom w:val="0"/>
      <w:divBdr>
        <w:top w:val="none" w:sz="0" w:space="0" w:color="auto"/>
        <w:left w:val="none" w:sz="0" w:space="0" w:color="auto"/>
        <w:bottom w:val="none" w:sz="0" w:space="0" w:color="auto"/>
        <w:right w:val="none" w:sz="0" w:space="0" w:color="auto"/>
      </w:divBdr>
    </w:div>
    <w:div w:id="2026783922">
      <w:bodyDiv w:val="1"/>
      <w:marLeft w:val="0"/>
      <w:marRight w:val="0"/>
      <w:marTop w:val="0"/>
      <w:marBottom w:val="0"/>
      <w:divBdr>
        <w:top w:val="none" w:sz="0" w:space="0" w:color="auto"/>
        <w:left w:val="none" w:sz="0" w:space="0" w:color="auto"/>
        <w:bottom w:val="none" w:sz="0" w:space="0" w:color="auto"/>
        <w:right w:val="none" w:sz="0" w:space="0" w:color="auto"/>
      </w:divBdr>
    </w:div>
    <w:div w:id="209612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3286</Words>
  <Characters>18732</Characters>
  <Application>Microsoft Office Word</Application>
  <DocSecurity>0</DocSecurity>
  <Lines>156</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2026-02-22T11:51:00Z</dcterms:created>
  <dcterms:modified xsi:type="dcterms:W3CDTF">2026-02-22T12:49:00Z</dcterms:modified>
</cp:coreProperties>
</file>